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32FE7" w14:textId="7ECB41F0" w:rsidR="00E67580" w:rsidRDefault="00E67580" w:rsidP="003D5A8A">
      <w:pPr>
        <w:spacing w:line="240" w:lineRule="auto"/>
        <w:jc w:val="both"/>
        <w:rPr>
          <w:rFonts w:ascii="Arial" w:hAnsi="Arial" w:cs="Arial"/>
          <w:b/>
          <w:bCs/>
          <w:sz w:val="32"/>
          <w:szCs w:val="32"/>
          <w:lang w:eastAsia="zh-CN"/>
        </w:rPr>
      </w:pPr>
      <w:r>
        <w:rPr>
          <w:rFonts w:ascii="Arial" w:hAnsi="Arial" w:cs="Arial"/>
          <w:b/>
          <w:bCs/>
          <w:sz w:val="32"/>
          <w:szCs w:val="32"/>
          <w:lang w:eastAsia="zh-CN"/>
        </w:rPr>
        <w:t>S</w:t>
      </w:r>
      <w:r w:rsidRPr="00E67580">
        <w:rPr>
          <w:rFonts w:ascii="Arial" w:hAnsi="Arial" w:cs="Arial"/>
          <w:b/>
          <w:bCs/>
          <w:sz w:val="32"/>
          <w:szCs w:val="32"/>
          <w:lang w:eastAsia="zh-CN"/>
        </w:rPr>
        <w:t xml:space="preserve">ituation </w:t>
      </w:r>
      <w:r>
        <w:rPr>
          <w:rFonts w:ascii="Arial" w:hAnsi="Arial" w:cs="Arial"/>
          <w:b/>
          <w:bCs/>
          <w:sz w:val="32"/>
          <w:szCs w:val="32"/>
          <w:lang w:eastAsia="zh-CN"/>
        </w:rPr>
        <w:t>A</w:t>
      </w:r>
      <w:r w:rsidRPr="00E67580">
        <w:rPr>
          <w:rFonts w:ascii="Arial" w:hAnsi="Arial" w:cs="Arial"/>
          <w:b/>
          <w:bCs/>
          <w:sz w:val="32"/>
          <w:szCs w:val="32"/>
          <w:lang w:eastAsia="zh-CN"/>
        </w:rPr>
        <w:t xml:space="preserve">nalysis </w:t>
      </w:r>
      <w:r>
        <w:rPr>
          <w:rFonts w:ascii="Arial" w:hAnsi="Arial" w:cs="Arial"/>
          <w:b/>
          <w:bCs/>
          <w:sz w:val="32"/>
          <w:szCs w:val="32"/>
          <w:lang w:eastAsia="zh-CN"/>
        </w:rPr>
        <w:t>R</w:t>
      </w:r>
      <w:r w:rsidRPr="00E67580">
        <w:rPr>
          <w:rFonts w:ascii="Arial" w:hAnsi="Arial" w:cs="Arial"/>
          <w:b/>
          <w:bCs/>
          <w:sz w:val="32"/>
          <w:szCs w:val="32"/>
          <w:lang w:eastAsia="zh-CN"/>
        </w:rPr>
        <w:t xml:space="preserve">eport </w:t>
      </w:r>
      <w:r w:rsidR="00AF433D">
        <w:rPr>
          <w:rFonts w:ascii="Arial" w:hAnsi="Arial" w:cs="Arial"/>
          <w:b/>
          <w:bCs/>
          <w:sz w:val="32"/>
          <w:szCs w:val="32"/>
          <w:lang w:eastAsia="zh-CN"/>
        </w:rPr>
        <w:t>for the</w:t>
      </w:r>
      <w:r w:rsidR="00DB31AD">
        <w:rPr>
          <w:rFonts w:ascii="Arial" w:hAnsi="Arial" w:cs="Arial"/>
          <w:b/>
          <w:bCs/>
          <w:sz w:val="32"/>
          <w:szCs w:val="32"/>
          <w:lang w:eastAsia="zh-CN"/>
        </w:rPr>
        <w:t xml:space="preserve"> </w:t>
      </w:r>
      <w:r w:rsidR="009E7125" w:rsidRPr="009E7125">
        <w:rPr>
          <w:rFonts w:ascii="Arial" w:hAnsi="Arial" w:cs="Arial"/>
          <w:b/>
          <w:bCs/>
          <w:sz w:val="32"/>
          <w:szCs w:val="32"/>
          <w:lang w:eastAsia="zh-CN"/>
        </w:rPr>
        <w:t>General Secretariat of</w:t>
      </w:r>
      <w:r w:rsidR="00145AAB">
        <w:rPr>
          <w:rFonts w:ascii="Arial" w:hAnsi="Arial" w:cs="Arial"/>
          <w:b/>
          <w:bCs/>
          <w:sz w:val="32"/>
          <w:szCs w:val="32"/>
          <w:lang w:eastAsia="zh-CN"/>
        </w:rPr>
        <w:t xml:space="preserve"> the</w:t>
      </w:r>
      <w:r w:rsidR="009E7125" w:rsidRPr="009E7125">
        <w:rPr>
          <w:rFonts w:ascii="Arial" w:hAnsi="Arial" w:cs="Arial"/>
          <w:b/>
          <w:bCs/>
          <w:sz w:val="32"/>
          <w:szCs w:val="32"/>
          <w:lang w:eastAsia="zh-CN"/>
        </w:rPr>
        <w:t xml:space="preserve"> Non-Bank Financial Services Authority (GSFSA) </w:t>
      </w:r>
      <w:r w:rsidR="00443269">
        <w:rPr>
          <w:rFonts w:ascii="Arial" w:hAnsi="Arial" w:cs="Arial"/>
          <w:b/>
          <w:bCs/>
          <w:sz w:val="32"/>
          <w:szCs w:val="32"/>
          <w:lang w:eastAsia="zh-CN"/>
        </w:rPr>
        <w:t>in Cambodia</w:t>
      </w:r>
    </w:p>
    <w:p w14:paraId="1900849E" w14:textId="77777777" w:rsidR="003D5A8A" w:rsidRDefault="003D5A8A" w:rsidP="003D5A8A">
      <w:pPr>
        <w:spacing w:line="240" w:lineRule="auto"/>
        <w:jc w:val="both"/>
        <w:rPr>
          <w:rFonts w:ascii="Arial" w:hAnsi="Arial" w:cs="Arial"/>
          <w:b/>
          <w:bCs/>
          <w:sz w:val="32"/>
          <w:szCs w:val="32"/>
          <w:lang w:eastAsia="zh-CN"/>
        </w:rPr>
      </w:pPr>
    </w:p>
    <w:p w14:paraId="10E39EE0" w14:textId="12F0A554" w:rsidR="009011F5" w:rsidRDefault="00584D00" w:rsidP="00BB5C19">
      <w:pPr>
        <w:spacing w:line="360" w:lineRule="auto"/>
        <w:jc w:val="both"/>
        <w:rPr>
          <w:rFonts w:ascii="Arial" w:hAnsi="Arial" w:cs="Arial"/>
          <w:sz w:val="21"/>
          <w:szCs w:val="21"/>
          <w:lang w:eastAsia="zh-CN"/>
        </w:rPr>
      </w:pPr>
      <w:r>
        <w:rPr>
          <w:rFonts w:ascii="Arial" w:hAnsi="Arial" w:cs="Arial"/>
          <w:sz w:val="21"/>
          <w:szCs w:val="21"/>
          <w:lang w:eastAsia="zh-CN"/>
        </w:rPr>
        <w:t>U</w:t>
      </w:r>
      <w:r w:rsidR="008C659F">
        <w:rPr>
          <w:rFonts w:ascii="Arial" w:hAnsi="Arial" w:cs="Arial"/>
          <w:sz w:val="21"/>
          <w:szCs w:val="21"/>
          <w:lang w:eastAsia="zh-CN"/>
        </w:rPr>
        <w:t xml:space="preserve">nder </w:t>
      </w:r>
      <w:r w:rsidR="003E55BF">
        <w:rPr>
          <w:rFonts w:ascii="Arial" w:hAnsi="Arial" w:cs="Arial"/>
          <w:sz w:val="21"/>
          <w:szCs w:val="21"/>
          <w:lang w:eastAsia="zh-CN"/>
        </w:rPr>
        <w:t xml:space="preserve">the </w:t>
      </w:r>
      <w:r w:rsidR="008C659F">
        <w:rPr>
          <w:rFonts w:ascii="Arial" w:hAnsi="Arial" w:cs="Arial"/>
          <w:sz w:val="21"/>
          <w:szCs w:val="21"/>
          <w:lang w:eastAsia="zh-CN"/>
        </w:rPr>
        <w:t xml:space="preserve">AMRO </w:t>
      </w:r>
      <w:r>
        <w:rPr>
          <w:rFonts w:ascii="Arial" w:hAnsi="Arial" w:cs="Arial"/>
          <w:sz w:val="21"/>
          <w:szCs w:val="21"/>
          <w:lang w:eastAsia="zh-CN"/>
        </w:rPr>
        <w:t>Technical Assistance</w:t>
      </w:r>
      <w:r w:rsidR="008C659F">
        <w:rPr>
          <w:rFonts w:ascii="Arial" w:hAnsi="Arial" w:cs="Arial"/>
          <w:sz w:val="21"/>
          <w:szCs w:val="21"/>
          <w:lang w:eastAsia="zh-CN"/>
        </w:rPr>
        <w:t xml:space="preserve"> </w:t>
      </w:r>
      <w:r w:rsidR="00061F0D">
        <w:rPr>
          <w:rFonts w:ascii="Arial" w:hAnsi="Arial" w:cs="Arial"/>
          <w:sz w:val="21"/>
          <w:szCs w:val="21"/>
          <w:lang w:eastAsia="zh-CN"/>
        </w:rPr>
        <w:t>P</w:t>
      </w:r>
      <w:r w:rsidR="008C659F">
        <w:rPr>
          <w:rFonts w:ascii="Arial" w:hAnsi="Arial" w:cs="Arial"/>
          <w:sz w:val="21"/>
          <w:szCs w:val="21"/>
          <w:lang w:eastAsia="zh-CN"/>
        </w:rPr>
        <w:t>rogram</w:t>
      </w:r>
      <w:r>
        <w:rPr>
          <w:rFonts w:ascii="Arial" w:hAnsi="Arial" w:cs="Arial"/>
          <w:sz w:val="21"/>
          <w:szCs w:val="21"/>
          <w:lang w:eastAsia="zh-CN"/>
        </w:rPr>
        <w:t>, AMRO provides technical support to ASEAN+3 members</w:t>
      </w:r>
      <w:r w:rsidR="008C659F">
        <w:rPr>
          <w:rFonts w:ascii="Arial" w:hAnsi="Arial" w:cs="Arial"/>
          <w:sz w:val="21"/>
          <w:szCs w:val="21"/>
          <w:lang w:eastAsia="zh-CN"/>
        </w:rPr>
        <w:t xml:space="preserve"> </w:t>
      </w:r>
      <w:r w:rsidR="004009A5">
        <w:rPr>
          <w:rFonts w:ascii="Arial" w:hAnsi="Arial" w:cs="Arial"/>
          <w:sz w:val="21"/>
          <w:szCs w:val="21"/>
          <w:lang w:eastAsia="zh-CN"/>
        </w:rPr>
        <w:t>with a focus o</w:t>
      </w:r>
      <w:r w:rsidR="00EB0F03">
        <w:rPr>
          <w:rFonts w:ascii="Arial" w:hAnsi="Arial" w:cs="Arial"/>
          <w:sz w:val="21"/>
          <w:szCs w:val="21"/>
          <w:lang w:eastAsia="zh-CN"/>
        </w:rPr>
        <w:t>n</w:t>
      </w:r>
      <w:r w:rsidR="004009A5">
        <w:rPr>
          <w:rFonts w:ascii="Arial" w:hAnsi="Arial" w:cs="Arial"/>
          <w:sz w:val="21"/>
          <w:szCs w:val="21"/>
          <w:lang w:eastAsia="zh-CN"/>
        </w:rPr>
        <w:t xml:space="preserve"> </w:t>
      </w:r>
      <w:r w:rsidR="008C659F">
        <w:rPr>
          <w:rFonts w:ascii="Arial" w:hAnsi="Arial" w:cs="Arial"/>
          <w:sz w:val="21"/>
          <w:szCs w:val="21"/>
          <w:lang w:eastAsia="zh-CN"/>
        </w:rPr>
        <w:t>strengthen</w:t>
      </w:r>
      <w:r w:rsidR="0048392A">
        <w:rPr>
          <w:rFonts w:ascii="Arial" w:hAnsi="Arial" w:cs="Arial"/>
          <w:sz w:val="21"/>
          <w:szCs w:val="21"/>
          <w:lang w:eastAsia="zh-CN"/>
        </w:rPr>
        <w:t>ing</w:t>
      </w:r>
      <w:r w:rsidR="008C659F">
        <w:rPr>
          <w:rFonts w:ascii="Arial" w:hAnsi="Arial" w:cs="Arial"/>
          <w:sz w:val="21"/>
          <w:szCs w:val="21"/>
          <w:lang w:eastAsia="zh-CN"/>
        </w:rPr>
        <w:t xml:space="preserve"> the capacit</w:t>
      </w:r>
      <w:r w:rsidR="00EB0F03">
        <w:rPr>
          <w:rFonts w:ascii="Arial" w:hAnsi="Arial" w:cs="Arial"/>
          <w:sz w:val="21"/>
          <w:szCs w:val="21"/>
          <w:lang w:eastAsia="zh-CN"/>
        </w:rPr>
        <w:t xml:space="preserve">ies of </w:t>
      </w:r>
      <w:r w:rsidR="0048392A">
        <w:rPr>
          <w:rFonts w:ascii="Arial" w:hAnsi="Arial" w:cs="Arial"/>
          <w:sz w:val="21"/>
          <w:szCs w:val="21"/>
          <w:lang w:eastAsia="zh-CN"/>
        </w:rPr>
        <w:t>these</w:t>
      </w:r>
      <w:r w:rsidR="00EB0F03">
        <w:rPr>
          <w:rFonts w:ascii="Arial" w:hAnsi="Arial" w:cs="Arial"/>
          <w:sz w:val="21"/>
          <w:szCs w:val="21"/>
          <w:lang w:eastAsia="zh-CN"/>
        </w:rPr>
        <w:t xml:space="preserve"> economies</w:t>
      </w:r>
      <w:r w:rsidR="004009A5">
        <w:rPr>
          <w:rFonts w:ascii="Arial" w:hAnsi="Arial" w:cs="Arial"/>
          <w:sz w:val="21"/>
          <w:szCs w:val="21"/>
          <w:lang w:eastAsia="zh-CN"/>
        </w:rPr>
        <w:t>.</w:t>
      </w:r>
      <w:r w:rsidR="00672085">
        <w:rPr>
          <w:rFonts w:ascii="Arial" w:hAnsi="Arial" w:cs="Arial"/>
          <w:sz w:val="21"/>
          <w:szCs w:val="21"/>
          <w:lang w:eastAsia="zh-CN"/>
        </w:rPr>
        <w:t xml:space="preserve"> </w:t>
      </w:r>
      <w:r w:rsidR="003219E8">
        <w:rPr>
          <w:rFonts w:ascii="Arial" w:hAnsi="Arial" w:cs="Arial"/>
          <w:sz w:val="21"/>
          <w:szCs w:val="21"/>
          <w:lang w:eastAsia="zh-CN"/>
        </w:rPr>
        <w:t xml:space="preserve">Towards this aim, </w:t>
      </w:r>
      <w:r w:rsidR="008C659F">
        <w:rPr>
          <w:rFonts w:ascii="Arial" w:hAnsi="Arial" w:cs="Arial"/>
          <w:sz w:val="21"/>
          <w:szCs w:val="21"/>
          <w:lang w:eastAsia="zh-CN"/>
        </w:rPr>
        <w:t xml:space="preserve">AMRO </w:t>
      </w:r>
      <w:r w:rsidR="004009A5">
        <w:rPr>
          <w:rFonts w:ascii="Arial" w:hAnsi="Arial" w:cs="Arial"/>
          <w:sz w:val="21"/>
          <w:szCs w:val="21"/>
          <w:lang w:eastAsia="zh-CN"/>
        </w:rPr>
        <w:t xml:space="preserve">is seeking to </w:t>
      </w:r>
      <w:r w:rsidR="004F1884">
        <w:rPr>
          <w:rFonts w:ascii="Arial" w:hAnsi="Arial" w:cs="Arial"/>
          <w:sz w:val="21"/>
          <w:szCs w:val="21"/>
          <w:lang w:eastAsia="zh-CN"/>
        </w:rPr>
        <w:t>engage individual</w:t>
      </w:r>
      <w:r w:rsidR="004009A5">
        <w:rPr>
          <w:rFonts w:ascii="Arial" w:hAnsi="Arial" w:cs="Arial"/>
          <w:sz w:val="21"/>
          <w:szCs w:val="21"/>
          <w:lang w:eastAsia="zh-CN"/>
        </w:rPr>
        <w:t xml:space="preserve"> consultants</w:t>
      </w:r>
      <w:r w:rsidR="00E536BC">
        <w:rPr>
          <w:rFonts w:ascii="Arial" w:hAnsi="Arial" w:cs="Arial"/>
          <w:sz w:val="21"/>
          <w:szCs w:val="21"/>
          <w:lang w:eastAsia="zh-CN"/>
        </w:rPr>
        <w:t xml:space="preserve">, </w:t>
      </w:r>
      <w:r w:rsidR="004009A5">
        <w:rPr>
          <w:rFonts w:ascii="Arial" w:hAnsi="Arial" w:cs="Arial"/>
          <w:sz w:val="21"/>
          <w:szCs w:val="21"/>
          <w:lang w:eastAsia="zh-CN"/>
        </w:rPr>
        <w:t>experts</w:t>
      </w:r>
      <w:r w:rsidR="004F1884">
        <w:rPr>
          <w:rFonts w:ascii="Arial" w:hAnsi="Arial" w:cs="Arial"/>
          <w:sz w:val="21"/>
          <w:szCs w:val="21"/>
          <w:lang w:eastAsia="zh-CN"/>
        </w:rPr>
        <w:t xml:space="preserve"> or</w:t>
      </w:r>
      <w:r w:rsidR="004F1884" w:rsidRPr="009011F5">
        <w:rPr>
          <w:rFonts w:ascii="Arial" w:hAnsi="Arial" w:cs="Arial"/>
          <w:sz w:val="21"/>
          <w:szCs w:val="21"/>
          <w:lang w:eastAsia="zh-CN"/>
        </w:rPr>
        <w:t xml:space="preserve"> </w:t>
      </w:r>
      <w:r w:rsidR="004F1884" w:rsidRPr="004F1884">
        <w:rPr>
          <w:rFonts w:ascii="Arial" w:hAnsi="Arial" w:cs="Arial"/>
          <w:sz w:val="21"/>
          <w:szCs w:val="21"/>
          <w:lang w:eastAsia="zh-CN"/>
        </w:rPr>
        <w:t xml:space="preserve">consulting entities </w:t>
      </w:r>
      <w:r w:rsidR="004F1884">
        <w:rPr>
          <w:rFonts w:ascii="Arial" w:hAnsi="Arial" w:cs="Arial"/>
          <w:sz w:val="21"/>
          <w:szCs w:val="21"/>
          <w:lang w:eastAsia="zh-CN"/>
        </w:rPr>
        <w:t>to implement</w:t>
      </w:r>
      <w:r w:rsidR="004009A5">
        <w:rPr>
          <w:rFonts w:ascii="Arial" w:hAnsi="Arial" w:cs="Arial"/>
          <w:sz w:val="21"/>
          <w:szCs w:val="21"/>
          <w:lang w:eastAsia="zh-CN"/>
        </w:rPr>
        <w:t xml:space="preserve"> the</w:t>
      </w:r>
      <w:r w:rsidR="004F1884">
        <w:rPr>
          <w:rFonts w:ascii="Arial" w:hAnsi="Arial" w:cs="Arial"/>
          <w:sz w:val="21"/>
          <w:szCs w:val="21"/>
          <w:lang w:eastAsia="zh-CN"/>
        </w:rPr>
        <w:t xml:space="preserve"> </w:t>
      </w:r>
      <w:r w:rsidR="00980F64">
        <w:rPr>
          <w:rFonts w:ascii="Arial" w:hAnsi="Arial" w:cs="Arial"/>
          <w:sz w:val="21"/>
          <w:szCs w:val="21"/>
          <w:lang w:eastAsia="zh-CN"/>
        </w:rPr>
        <w:t>following</w:t>
      </w:r>
      <w:r w:rsidR="003219E8">
        <w:rPr>
          <w:rFonts w:ascii="Arial" w:hAnsi="Arial" w:cs="Arial"/>
          <w:sz w:val="21"/>
          <w:szCs w:val="21"/>
          <w:lang w:eastAsia="zh-CN"/>
        </w:rPr>
        <w:t xml:space="preserve"> T</w:t>
      </w:r>
      <w:r w:rsidR="00E536BC">
        <w:rPr>
          <w:rFonts w:ascii="Arial" w:hAnsi="Arial" w:cs="Arial"/>
          <w:sz w:val="21"/>
          <w:szCs w:val="21"/>
          <w:lang w:eastAsia="zh-CN"/>
        </w:rPr>
        <w:t xml:space="preserve">echnical </w:t>
      </w:r>
      <w:r w:rsidR="003219E8">
        <w:rPr>
          <w:rFonts w:ascii="Arial" w:hAnsi="Arial" w:cs="Arial"/>
          <w:sz w:val="21"/>
          <w:szCs w:val="21"/>
          <w:lang w:eastAsia="zh-CN"/>
        </w:rPr>
        <w:t>A</w:t>
      </w:r>
      <w:r w:rsidR="00E536BC">
        <w:rPr>
          <w:rFonts w:ascii="Arial" w:hAnsi="Arial" w:cs="Arial"/>
          <w:sz w:val="21"/>
          <w:szCs w:val="21"/>
          <w:lang w:eastAsia="zh-CN"/>
        </w:rPr>
        <w:t>ssistance</w:t>
      </w:r>
      <w:r w:rsidR="00980F64">
        <w:rPr>
          <w:rFonts w:ascii="Arial" w:hAnsi="Arial" w:cs="Arial"/>
          <w:sz w:val="21"/>
          <w:szCs w:val="21"/>
          <w:lang w:eastAsia="zh-CN"/>
        </w:rPr>
        <w:t xml:space="preserve"> project</w:t>
      </w:r>
      <w:r w:rsidR="004F1884">
        <w:rPr>
          <w:rFonts w:ascii="Arial" w:hAnsi="Arial" w:cs="Arial"/>
          <w:sz w:val="21"/>
          <w:szCs w:val="21"/>
          <w:lang w:eastAsia="zh-CN"/>
        </w:rPr>
        <w:t xml:space="preserve">. </w:t>
      </w:r>
      <w:r w:rsidR="008C659F">
        <w:rPr>
          <w:rFonts w:ascii="Arial" w:hAnsi="Arial" w:cs="Arial"/>
          <w:sz w:val="21"/>
          <w:szCs w:val="21"/>
          <w:lang w:eastAsia="zh-CN"/>
        </w:rPr>
        <w:t xml:space="preserve"> </w:t>
      </w:r>
    </w:p>
    <w:p w14:paraId="15640FFB" w14:textId="43EC4DC2" w:rsidR="009011F5" w:rsidRPr="009011F5" w:rsidRDefault="009011F5" w:rsidP="00BB5C19">
      <w:pPr>
        <w:spacing w:line="360" w:lineRule="auto"/>
        <w:jc w:val="both"/>
        <w:rPr>
          <w:rFonts w:ascii="Arial" w:hAnsi="Arial" w:cs="Arial"/>
          <w:b/>
          <w:bCs/>
          <w:sz w:val="21"/>
          <w:szCs w:val="21"/>
          <w:lang w:eastAsia="zh-CN"/>
        </w:rPr>
      </w:pPr>
    </w:p>
    <w:tbl>
      <w:tblPr>
        <w:tblStyle w:val="TableGrid"/>
        <w:tblW w:w="9720" w:type="dxa"/>
        <w:tblInd w:w="-5" w:type="dxa"/>
        <w:tblLook w:val="04A0" w:firstRow="1" w:lastRow="0" w:firstColumn="1" w:lastColumn="0" w:noHBand="0" w:noVBand="1"/>
      </w:tblPr>
      <w:tblGrid>
        <w:gridCol w:w="2739"/>
        <w:gridCol w:w="6981"/>
      </w:tblGrid>
      <w:tr w:rsidR="001E3353" w:rsidRPr="00815344" w14:paraId="101B93C0" w14:textId="77777777" w:rsidTr="004D3D2F">
        <w:trPr>
          <w:trHeight w:val="566"/>
        </w:trPr>
        <w:tc>
          <w:tcPr>
            <w:tcW w:w="2739" w:type="dxa"/>
          </w:tcPr>
          <w:p w14:paraId="6A290B26" w14:textId="77777777" w:rsidR="001E3353" w:rsidRPr="00815344" w:rsidRDefault="001E3353" w:rsidP="00D65344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815344">
              <w:rPr>
                <w:rFonts w:ascii="Arial" w:hAnsi="Arial" w:cs="Arial"/>
                <w:sz w:val="21"/>
                <w:szCs w:val="21"/>
              </w:rPr>
              <w:t>1.</w:t>
            </w:r>
            <w:r w:rsidRPr="00815344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815344">
              <w:rPr>
                <w:rFonts w:ascii="Arial" w:hAnsi="Arial" w:cs="Arial"/>
                <w:sz w:val="21"/>
                <w:szCs w:val="21"/>
              </w:rPr>
              <w:t>Project Name</w:t>
            </w:r>
          </w:p>
        </w:tc>
        <w:tc>
          <w:tcPr>
            <w:tcW w:w="6981" w:type="dxa"/>
          </w:tcPr>
          <w:p w14:paraId="439D99A1" w14:textId="306D7133" w:rsidR="001E3353" w:rsidRPr="003351A3" w:rsidRDefault="00BB11A0" w:rsidP="003351A3">
            <w:pPr>
              <w:tabs>
                <w:tab w:val="left" w:pos="166"/>
              </w:tabs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BB11A0">
              <w:rPr>
                <w:rFonts w:ascii="Arial" w:hAnsi="Arial" w:cs="Arial"/>
                <w:sz w:val="21"/>
                <w:szCs w:val="21"/>
              </w:rPr>
              <w:t xml:space="preserve">Situation Analysis Report for the </w:t>
            </w:r>
            <w:r w:rsidR="00443269">
              <w:rPr>
                <w:rFonts w:ascii="Arial" w:hAnsi="Arial" w:cs="Arial"/>
                <w:sz w:val="21"/>
                <w:szCs w:val="21"/>
              </w:rPr>
              <w:t>n</w:t>
            </w:r>
            <w:r w:rsidRPr="00BB11A0">
              <w:rPr>
                <w:rFonts w:ascii="Arial" w:hAnsi="Arial" w:cs="Arial"/>
                <w:sz w:val="21"/>
                <w:szCs w:val="21"/>
              </w:rPr>
              <w:t>on-</w:t>
            </w:r>
            <w:r w:rsidR="00443269">
              <w:rPr>
                <w:rFonts w:ascii="Arial" w:hAnsi="Arial" w:cs="Arial"/>
                <w:sz w:val="21"/>
                <w:szCs w:val="21"/>
              </w:rPr>
              <w:t>b</w:t>
            </w:r>
            <w:r w:rsidRPr="00BB11A0">
              <w:rPr>
                <w:rFonts w:ascii="Arial" w:hAnsi="Arial" w:cs="Arial"/>
                <w:sz w:val="21"/>
                <w:szCs w:val="21"/>
              </w:rPr>
              <w:t xml:space="preserve">ank </w:t>
            </w:r>
            <w:r w:rsidR="00443269">
              <w:rPr>
                <w:rFonts w:ascii="Arial" w:hAnsi="Arial" w:cs="Arial"/>
                <w:sz w:val="21"/>
                <w:szCs w:val="21"/>
              </w:rPr>
              <w:t>sector in Cambodia</w:t>
            </w:r>
          </w:p>
        </w:tc>
      </w:tr>
      <w:tr w:rsidR="001E3353" w:rsidRPr="00815344" w14:paraId="03832435" w14:textId="77777777" w:rsidTr="004D3D2F">
        <w:trPr>
          <w:trHeight w:val="332"/>
        </w:trPr>
        <w:tc>
          <w:tcPr>
            <w:tcW w:w="2739" w:type="dxa"/>
          </w:tcPr>
          <w:p w14:paraId="0CFFF390" w14:textId="72538ACE" w:rsidR="001E3353" w:rsidRPr="00815344" w:rsidRDefault="001E3353" w:rsidP="00D65344">
            <w:pPr>
              <w:ind w:left="255" w:hanging="255"/>
              <w:rPr>
                <w:rFonts w:ascii="Arial" w:hAnsi="Arial" w:cs="Arial"/>
                <w:sz w:val="21"/>
                <w:szCs w:val="21"/>
              </w:rPr>
            </w:pPr>
            <w:r w:rsidRPr="00815344">
              <w:rPr>
                <w:rFonts w:ascii="Arial" w:hAnsi="Arial" w:cs="Arial"/>
                <w:sz w:val="21"/>
                <w:szCs w:val="21"/>
              </w:rPr>
              <w:t xml:space="preserve">2. </w:t>
            </w:r>
            <w:r w:rsidR="00E536BC">
              <w:rPr>
                <w:rFonts w:ascii="Arial" w:hAnsi="Arial" w:cs="Arial"/>
                <w:sz w:val="21"/>
                <w:szCs w:val="21"/>
              </w:rPr>
              <w:t xml:space="preserve">Project </w:t>
            </w:r>
            <w:r w:rsidRPr="00815344">
              <w:rPr>
                <w:rFonts w:ascii="Arial" w:hAnsi="Arial" w:cs="Arial"/>
                <w:sz w:val="21"/>
                <w:szCs w:val="21"/>
              </w:rPr>
              <w:t>Benefi</w:t>
            </w:r>
            <w:r w:rsidR="004D3D2F">
              <w:rPr>
                <w:rFonts w:ascii="Arial" w:hAnsi="Arial" w:cs="Arial"/>
                <w:sz w:val="21"/>
                <w:szCs w:val="21"/>
              </w:rPr>
              <w:t>ciary</w:t>
            </w:r>
          </w:p>
        </w:tc>
        <w:tc>
          <w:tcPr>
            <w:tcW w:w="6981" w:type="dxa"/>
          </w:tcPr>
          <w:p w14:paraId="522F8160" w14:textId="31B985EB" w:rsidR="001E3353" w:rsidRPr="003351A3" w:rsidRDefault="00AA108C" w:rsidP="003351A3">
            <w:pPr>
              <w:rPr>
                <w:rFonts w:ascii="Arial" w:hAnsi="Arial" w:cs="Arial"/>
                <w:sz w:val="21"/>
                <w:szCs w:val="21"/>
              </w:rPr>
            </w:pPr>
            <w:r w:rsidRPr="00AA108C">
              <w:rPr>
                <w:rFonts w:ascii="Arial" w:hAnsi="Arial" w:cs="Arial"/>
                <w:sz w:val="21"/>
                <w:szCs w:val="21"/>
              </w:rPr>
              <w:t>General Secretariat of</w:t>
            </w:r>
            <w:r w:rsidR="00145AAB">
              <w:rPr>
                <w:rFonts w:ascii="Arial" w:hAnsi="Arial" w:cs="Arial"/>
                <w:sz w:val="21"/>
                <w:szCs w:val="21"/>
              </w:rPr>
              <w:t xml:space="preserve"> the</w:t>
            </w:r>
            <w:r w:rsidRPr="00AA108C">
              <w:rPr>
                <w:rFonts w:ascii="Arial" w:hAnsi="Arial" w:cs="Arial"/>
                <w:sz w:val="21"/>
                <w:szCs w:val="21"/>
              </w:rPr>
              <w:t xml:space="preserve"> Non-Bank Financial Services Authority (GSFSA)</w:t>
            </w:r>
            <w:r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="00572143" w:rsidRPr="003351A3">
              <w:rPr>
                <w:rFonts w:ascii="Arial" w:hAnsi="Arial" w:cs="Arial"/>
                <w:sz w:val="21"/>
                <w:szCs w:val="21"/>
              </w:rPr>
              <w:t>Cambodia</w:t>
            </w:r>
          </w:p>
        </w:tc>
      </w:tr>
      <w:tr w:rsidR="001E3353" w:rsidRPr="00815344" w14:paraId="0F1CA0A1" w14:textId="77777777" w:rsidTr="004D3D2F">
        <w:trPr>
          <w:trHeight w:val="1268"/>
        </w:trPr>
        <w:tc>
          <w:tcPr>
            <w:tcW w:w="2739" w:type="dxa"/>
          </w:tcPr>
          <w:p w14:paraId="47DA88F5" w14:textId="2676EB30" w:rsidR="001E3353" w:rsidRPr="00815344" w:rsidRDefault="00E536BC" w:rsidP="00D65344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  <w:r w:rsidR="001E3353" w:rsidRPr="00815344">
              <w:rPr>
                <w:rFonts w:ascii="Arial" w:hAnsi="Arial" w:cs="Arial"/>
                <w:sz w:val="21"/>
                <w:szCs w:val="21"/>
              </w:rPr>
              <w:t xml:space="preserve">. </w:t>
            </w:r>
            <w:r w:rsidR="00755309">
              <w:rPr>
                <w:rFonts w:ascii="Arial" w:hAnsi="Arial" w:cs="Arial"/>
                <w:sz w:val="21"/>
                <w:szCs w:val="21"/>
              </w:rPr>
              <w:t>Project O</w:t>
            </w:r>
            <w:r w:rsidR="00AE5015">
              <w:rPr>
                <w:rFonts w:ascii="Arial" w:hAnsi="Arial" w:cs="Arial"/>
                <w:sz w:val="21"/>
                <w:szCs w:val="21"/>
              </w:rPr>
              <w:t>bjective</w:t>
            </w:r>
            <w:r w:rsidR="006C2A0E">
              <w:rPr>
                <w:rFonts w:ascii="Arial" w:hAnsi="Arial" w:cs="Arial"/>
                <w:sz w:val="21"/>
                <w:szCs w:val="21"/>
              </w:rPr>
              <w:t>s</w:t>
            </w:r>
          </w:p>
        </w:tc>
        <w:tc>
          <w:tcPr>
            <w:tcW w:w="6981" w:type="dxa"/>
          </w:tcPr>
          <w:p w14:paraId="19CBF1F1" w14:textId="77777777" w:rsidR="00BB11A0" w:rsidRDefault="00BB11A0" w:rsidP="003351A3">
            <w:pPr>
              <w:spacing w:after="4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To prepare a </w:t>
            </w:r>
            <w:r w:rsidR="00077A4A" w:rsidRPr="00077A4A">
              <w:rPr>
                <w:rFonts w:ascii="Arial" w:hAnsi="Arial" w:cs="Arial"/>
                <w:sz w:val="21"/>
                <w:szCs w:val="21"/>
              </w:rPr>
              <w:t xml:space="preserve">situation analysis report </w:t>
            </w:r>
            <w:r>
              <w:rPr>
                <w:rFonts w:ascii="Arial" w:hAnsi="Arial" w:cs="Arial"/>
                <w:sz w:val="21"/>
                <w:szCs w:val="21"/>
              </w:rPr>
              <w:t>composed of</w:t>
            </w:r>
            <w:r w:rsidR="00077A4A" w:rsidRPr="00077A4A">
              <w:rPr>
                <w:rFonts w:ascii="Arial" w:hAnsi="Arial" w:cs="Arial"/>
                <w:sz w:val="21"/>
                <w:szCs w:val="21"/>
              </w:rPr>
              <w:t xml:space="preserve">: </w:t>
            </w:r>
          </w:p>
          <w:p w14:paraId="64D2FFBA" w14:textId="77777777" w:rsidR="004F0E12" w:rsidRDefault="00BB11A0" w:rsidP="00BB11A0">
            <w:pPr>
              <w:pStyle w:val="ListParagraph"/>
              <w:numPr>
                <w:ilvl w:val="0"/>
                <w:numId w:val="8"/>
              </w:numPr>
              <w:spacing w:after="40"/>
              <w:jc w:val="both"/>
              <w:rPr>
                <w:rFonts w:ascii="Arial" w:hAnsi="Arial" w:cs="Arial"/>
                <w:sz w:val="21"/>
                <w:szCs w:val="21"/>
                <w:lang w:eastAsia="zh-CN"/>
              </w:rPr>
            </w:pPr>
            <w:r>
              <w:rPr>
                <w:rFonts w:ascii="Arial" w:hAnsi="Arial" w:cs="Arial"/>
                <w:sz w:val="21"/>
                <w:szCs w:val="21"/>
                <w:lang w:eastAsia="zh-CN"/>
              </w:rPr>
              <w:t>A</w:t>
            </w:r>
            <w:r w:rsidR="00077A4A" w:rsidRPr="00BB11A0">
              <w:rPr>
                <w:rFonts w:ascii="Arial" w:hAnsi="Arial" w:cs="Arial"/>
                <w:sz w:val="21"/>
                <w:szCs w:val="21"/>
                <w:lang w:eastAsia="zh-CN"/>
              </w:rPr>
              <w:t xml:space="preserve"> stock-take of the non-bank sector</w:t>
            </w:r>
            <w:r w:rsidR="004F0E12">
              <w:rPr>
                <w:rFonts w:ascii="Arial" w:hAnsi="Arial" w:cs="Arial"/>
                <w:sz w:val="21"/>
                <w:szCs w:val="21"/>
                <w:lang w:eastAsia="zh-CN"/>
              </w:rPr>
              <w:t>;</w:t>
            </w:r>
          </w:p>
          <w:p w14:paraId="7D4A72CD" w14:textId="4B45BAD5" w:rsidR="004F0E12" w:rsidRDefault="006179B6" w:rsidP="00BB11A0">
            <w:pPr>
              <w:pStyle w:val="ListParagraph"/>
              <w:numPr>
                <w:ilvl w:val="0"/>
                <w:numId w:val="8"/>
              </w:numPr>
              <w:spacing w:after="40"/>
              <w:jc w:val="both"/>
              <w:rPr>
                <w:rFonts w:ascii="Arial" w:hAnsi="Arial" w:cs="Arial"/>
                <w:sz w:val="21"/>
                <w:szCs w:val="21"/>
                <w:lang w:eastAsia="zh-CN"/>
              </w:rPr>
            </w:pPr>
            <w:r>
              <w:rPr>
                <w:rFonts w:ascii="Arial" w:hAnsi="Arial" w:cs="Arial"/>
                <w:sz w:val="21"/>
                <w:szCs w:val="21"/>
                <w:lang w:eastAsia="zh-CN"/>
              </w:rPr>
              <w:t>Assessment and C</w:t>
            </w:r>
            <w:r w:rsidRPr="00BB11A0">
              <w:rPr>
                <w:rFonts w:ascii="Arial" w:hAnsi="Arial" w:cs="Arial"/>
                <w:sz w:val="21"/>
                <w:szCs w:val="21"/>
                <w:lang w:eastAsia="zh-CN"/>
              </w:rPr>
              <w:t>ollect</w:t>
            </w:r>
            <w:r>
              <w:rPr>
                <w:rFonts w:ascii="Arial" w:hAnsi="Arial" w:cs="Arial"/>
                <w:sz w:val="21"/>
                <w:szCs w:val="21"/>
                <w:lang w:eastAsia="zh-CN"/>
              </w:rPr>
              <w:t>ion of available</w:t>
            </w:r>
            <w:r w:rsidR="00077A4A" w:rsidRPr="00BB11A0">
              <w:rPr>
                <w:rFonts w:ascii="Arial" w:hAnsi="Arial" w:cs="Arial"/>
                <w:sz w:val="21"/>
                <w:szCs w:val="21"/>
                <w:lang w:eastAsia="zh-CN"/>
              </w:rPr>
              <w:t xml:space="preserve"> data on the sector</w:t>
            </w:r>
            <w:r w:rsidR="004F0E12">
              <w:rPr>
                <w:rFonts w:ascii="Arial" w:hAnsi="Arial" w:cs="Arial"/>
                <w:sz w:val="21"/>
                <w:szCs w:val="21"/>
                <w:lang w:eastAsia="zh-CN"/>
              </w:rPr>
              <w:t>;</w:t>
            </w:r>
          </w:p>
          <w:p w14:paraId="3B8CC22B" w14:textId="1D310B9C" w:rsidR="004F0E12" w:rsidRDefault="004F0E12" w:rsidP="00BB11A0">
            <w:pPr>
              <w:pStyle w:val="ListParagraph"/>
              <w:numPr>
                <w:ilvl w:val="0"/>
                <w:numId w:val="8"/>
              </w:numPr>
              <w:spacing w:after="40"/>
              <w:jc w:val="both"/>
              <w:rPr>
                <w:rFonts w:ascii="Arial" w:hAnsi="Arial" w:cs="Arial"/>
                <w:sz w:val="21"/>
                <w:szCs w:val="21"/>
                <w:lang w:eastAsia="zh-CN"/>
              </w:rPr>
            </w:pPr>
            <w:r>
              <w:rPr>
                <w:rFonts w:ascii="Arial" w:hAnsi="Arial" w:cs="Arial"/>
                <w:sz w:val="21"/>
                <w:szCs w:val="21"/>
                <w:lang w:eastAsia="zh-CN"/>
              </w:rPr>
              <w:t>A</w:t>
            </w:r>
            <w:r w:rsidR="00077A4A" w:rsidRPr="00BB11A0">
              <w:rPr>
                <w:rFonts w:ascii="Arial" w:hAnsi="Arial" w:cs="Arial"/>
                <w:sz w:val="21"/>
                <w:szCs w:val="21"/>
                <w:lang w:eastAsia="zh-CN"/>
              </w:rPr>
              <w:t>dvis</w:t>
            </w:r>
            <w:r w:rsidR="00CB662E">
              <w:rPr>
                <w:rFonts w:ascii="Arial" w:hAnsi="Arial" w:cs="Arial"/>
                <w:sz w:val="21"/>
                <w:szCs w:val="21"/>
                <w:lang w:eastAsia="zh-CN"/>
              </w:rPr>
              <w:t>ing</w:t>
            </w:r>
            <w:r w:rsidR="00077A4A" w:rsidRPr="00BB11A0">
              <w:rPr>
                <w:rFonts w:ascii="Arial" w:hAnsi="Arial" w:cs="Arial"/>
                <w:sz w:val="21"/>
                <w:szCs w:val="21"/>
                <w:lang w:eastAsia="zh-CN"/>
              </w:rPr>
              <w:t xml:space="preserve"> on strategy, analytical tools and an analytical framework that could be developed to help supervise the sector. </w:t>
            </w:r>
          </w:p>
          <w:p w14:paraId="63E6F698" w14:textId="2792ACCE" w:rsidR="00336866" w:rsidRDefault="00CB662E" w:rsidP="00BB11A0">
            <w:pPr>
              <w:pStyle w:val="ListParagraph"/>
              <w:numPr>
                <w:ilvl w:val="0"/>
                <w:numId w:val="8"/>
              </w:numPr>
              <w:spacing w:after="40"/>
              <w:jc w:val="both"/>
              <w:rPr>
                <w:rFonts w:ascii="Arial" w:hAnsi="Arial" w:cs="Arial"/>
                <w:sz w:val="21"/>
                <w:szCs w:val="21"/>
                <w:lang w:eastAsia="zh-CN"/>
              </w:rPr>
            </w:pPr>
            <w:r>
              <w:rPr>
                <w:rFonts w:ascii="Arial" w:hAnsi="Arial" w:cs="Arial"/>
                <w:sz w:val="21"/>
                <w:szCs w:val="21"/>
                <w:lang w:eastAsia="zh-CN"/>
              </w:rPr>
              <w:t>C</w:t>
            </w:r>
            <w:r w:rsidR="00336866" w:rsidRPr="004F0E12">
              <w:rPr>
                <w:rFonts w:ascii="Arial" w:hAnsi="Arial" w:cs="Arial"/>
                <w:sz w:val="21"/>
                <w:szCs w:val="21"/>
                <w:lang w:eastAsia="zh-CN"/>
              </w:rPr>
              <w:t>apacity building training for officials in the various areas covered as part of this exercise.</w:t>
            </w:r>
          </w:p>
          <w:p w14:paraId="28097562" w14:textId="77777777" w:rsidR="004F0E12" w:rsidRDefault="004F0E12" w:rsidP="004F0E12">
            <w:pPr>
              <w:spacing w:after="40"/>
              <w:ind w:left="36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118DFC81" w14:textId="352B7B71" w:rsidR="00F0491E" w:rsidRPr="004F0E12" w:rsidRDefault="001E380F" w:rsidP="004F0E12">
            <w:pPr>
              <w:spacing w:after="40"/>
              <w:ind w:left="36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Objectives </w:t>
            </w:r>
            <w:r w:rsidR="00336866">
              <w:rPr>
                <w:rFonts w:ascii="Arial" w:hAnsi="Arial" w:cs="Arial"/>
                <w:sz w:val="21"/>
                <w:szCs w:val="21"/>
              </w:rPr>
              <w:t>1-3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77A4A" w:rsidRPr="004F0E12">
              <w:rPr>
                <w:rFonts w:ascii="Arial" w:hAnsi="Arial" w:cs="Arial"/>
                <w:sz w:val="21"/>
                <w:szCs w:val="21"/>
              </w:rPr>
              <w:t xml:space="preserve">should be in a format that could be incorporated into the </w:t>
            </w:r>
            <w:r w:rsidR="00B2182B" w:rsidRPr="00B2182B">
              <w:rPr>
                <w:rFonts w:ascii="Arial" w:hAnsi="Arial" w:cs="Arial"/>
                <w:sz w:val="21"/>
                <w:szCs w:val="21"/>
              </w:rPr>
              <w:t>Non-Bank Financial Stability Review report (FSR)</w:t>
            </w:r>
            <w:r w:rsidR="00B2182B">
              <w:rPr>
                <w:rFonts w:ascii="Arial" w:hAnsi="Arial" w:cs="Arial"/>
                <w:sz w:val="21"/>
                <w:szCs w:val="21"/>
              </w:rPr>
              <w:t xml:space="preserve"> along with</w:t>
            </w:r>
            <w:r w:rsidR="0033686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77A4A" w:rsidRPr="004F0E12">
              <w:rPr>
                <w:rFonts w:ascii="Arial" w:hAnsi="Arial" w:cs="Arial"/>
                <w:sz w:val="21"/>
                <w:szCs w:val="21"/>
              </w:rPr>
              <w:t>proposed recommendation</w:t>
            </w:r>
            <w:r w:rsidR="00336866">
              <w:rPr>
                <w:rFonts w:ascii="Arial" w:hAnsi="Arial" w:cs="Arial"/>
                <w:sz w:val="21"/>
                <w:szCs w:val="21"/>
              </w:rPr>
              <w:t>s</w:t>
            </w:r>
            <w:r w:rsidR="00077A4A" w:rsidRPr="004F0E12">
              <w:rPr>
                <w:rFonts w:ascii="Arial" w:hAnsi="Arial" w:cs="Arial"/>
                <w:sz w:val="21"/>
                <w:szCs w:val="21"/>
              </w:rPr>
              <w:t xml:space="preserve">. </w:t>
            </w:r>
          </w:p>
        </w:tc>
      </w:tr>
      <w:tr w:rsidR="001E3353" w:rsidRPr="00815344" w14:paraId="1CA24E13" w14:textId="77777777" w:rsidTr="000B402C">
        <w:trPr>
          <w:trHeight w:val="1408"/>
        </w:trPr>
        <w:tc>
          <w:tcPr>
            <w:tcW w:w="2739" w:type="dxa"/>
          </w:tcPr>
          <w:p w14:paraId="584B0A11" w14:textId="266A1377" w:rsidR="001E3353" w:rsidRPr="00815344" w:rsidRDefault="00E536BC" w:rsidP="003351A3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  <w:r w:rsidR="001E3353" w:rsidRPr="00815344">
              <w:rPr>
                <w:rFonts w:ascii="Arial" w:hAnsi="Arial" w:cs="Arial"/>
                <w:sz w:val="21"/>
                <w:szCs w:val="21"/>
              </w:rPr>
              <w:t xml:space="preserve">. Project Rationale </w:t>
            </w:r>
          </w:p>
        </w:tc>
        <w:tc>
          <w:tcPr>
            <w:tcW w:w="6981" w:type="dxa"/>
          </w:tcPr>
          <w:p w14:paraId="5E8C737D" w14:textId="1B9BBC32" w:rsidR="0055277C" w:rsidRPr="00D65686" w:rsidRDefault="0055277C" w:rsidP="00D65686">
            <w:pPr>
              <w:spacing w:after="4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65686">
              <w:rPr>
                <w:rFonts w:ascii="Arial" w:hAnsi="Arial" w:cs="Arial"/>
                <w:sz w:val="21"/>
                <w:szCs w:val="21"/>
              </w:rPr>
              <w:t>The preparation of the Non-Bank FSR is one of the means to safeguard the</w:t>
            </w:r>
            <w:r w:rsidR="00D65686">
              <w:rPr>
                <w:rFonts w:ascii="Arial" w:hAnsi="Arial" w:cs="Arial"/>
                <w:sz w:val="21"/>
                <w:szCs w:val="21"/>
              </w:rPr>
              <w:t xml:space="preserve"> stability of the</w:t>
            </w:r>
            <w:r w:rsidRPr="00D65686">
              <w:rPr>
                <w:rFonts w:ascii="Arial" w:hAnsi="Arial" w:cs="Arial"/>
                <w:sz w:val="21"/>
                <w:szCs w:val="21"/>
              </w:rPr>
              <w:t xml:space="preserve"> financial system</w:t>
            </w:r>
            <w:r w:rsidR="00D65686">
              <w:rPr>
                <w:rFonts w:ascii="Arial" w:hAnsi="Arial" w:cs="Arial"/>
                <w:sz w:val="21"/>
                <w:szCs w:val="21"/>
              </w:rPr>
              <w:t>,</w:t>
            </w:r>
            <w:r w:rsidRPr="00D65686">
              <w:rPr>
                <w:rFonts w:ascii="Arial" w:hAnsi="Arial" w:cs="Arial"/>
                <w:sz w:val="21"/>
                <w:szCs w:val="21"/>
              </w:rPr>
              <w:t xml:space="preserve"> through conducting non-bank sector diagnostic</w:t>
            </w:r>
            <w:r w:rsidR="00D9247A">
              <w:rPr>
                <w:rFonts w:ascii="Arial" w:hAnsi="Arial" w:cs="Arial"/>
                <w:sz w:val="21"/>
                <w:szCs w:val="21"/>
              </w:rPr>
              <w:t>s</w:t>
            </w:r>
            <w:r w:rsidRPr="00D65686">
              <w:rPr>
                <w:rFonts w:ascii="Arial" w:hAnsi="Arial" w:cs="Arial"/>
                <w:sz w:val="21"/>
                <w:szCs w:val="21"/>
              </w:rPr>
              <w:t xml:space="preserve"> periodically. Given </w:t>
            </w:r>
            <w:r w:rsidR="00D9247A">
              <w:rPr>
                <w:rFonts w:ascii="Arial" w:hAnsi="Arial" w:cs="Arial"/>
                <w:sz w:val="21"/>
                <w:szCs w:val="21"/>
              </w:rPr>
              <w:t xml:space="preserve">that the </w:t>
            </w:r>
            <w:r w:rsidRPr="00D65686">
              <w:rPr>
                <w:rFonts w:ascii="Arial" w:hAnsi="Arial" w:cs="Arial"/>
                <w:sz w:val="21"/>
                <w:szCs w:val="21"/>
              </w:rPr>
              <w:t xml:space="preserve">Non-Bank FSA </w:t>
            </w:r>
            <w:r w:rsidR="00D9247A">
              <w:rPr>
                <w:rFonts w:ascii="Arial" w:hAnsi="Arial" w:cs="Arial"/>
                <w:sz w:val="21"/>
                <w:szCs w:val="21"/>
              </w:rPr>
              <w:t>i</w:t>
            </w:r>
            <w:r w:rsidRPr="00D65686">
              <w:rPr>
                <w:rFonts w:ascii="Arial" w:hAnsi="Arial" w:cs="Arial"/>
                <w:sz w:val="21"/>
                <w:szCs w:val="21"/>
              </w:rPr>
              <w:t>s a newly established agency, a comprehensive FSR is imperative</w:t>
            </w:r>
            <w:r w:rsidR="00D9247A">
              <w:rPr>
                <w:rFonts w:ascii="Arial" w:hAnsi="Arial" w:cs="Arial"/>
                <w:sz w:val="21"/>
                <w:szCs w:val="21"/>
              </w:rPr>
              <w:t xml:space="preserve"> for</w:t>
            </w:r>
            <w:r w:rsidRPr="00D65686">
              <w:rPr>
                <w:rFonts w:ascii="Arial" w:hAnsi="Arial" w:cs="Arial"/>
                <w:sz w:val="21"/>
                <w:szCs w:val="21"/>
              </w:rPr>
              <w:t xml:space="preserve"> following reasons:</w:t>
            </w:r>
          </w:p>
          <w:p w14:paraId="1339383E" w14:textId="77777777" w:rsidR="00BA3C51" w:rsidRPr="0055277C" w:rsidRDefault="00BA3C51" w:rsidP="00BA3C51">
            <w:pPr>
              <w:pStyle w:val="ListParagraph"/>
              <w:spacing w:after="40"/>
              <w:ind w:left="72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4D377C65" w14:textId="47C1BA08" w:rsidR="0055277C" w:rsidRPr="0055277C" w:rsidRDefault="0055277C" w:rsidP="00BA3C51">
            <w:pPr>
              <w:pStyle w:val="ListParagraph"/>
              <w:numPr>
                <w:ilvl w:val="0"/>
                <w:numId w:val="9"/>
              </w:numPr>
              <w:spacing w:after="4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55277C">
              <w:rPr>
                <w:rFonts w:ascii="Arial" w:hAnsi="Arial" w:cs="Arial"/>
                <w:sz w:val="21"/>
                <w:szCs w:val="21"/>
              </w:rPr>
              <w:t>The</w:t>
            </w:r>
            <w:r w:rsidR="00F4354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55277C">
              <w:rPr>
                <w:rFonts w:ascii="Arial" w:hAnsi="Arial" w:cs="Arial"/>
                <w:sz w:val="21"/>
                <w:szCs w:val="21"/>
              </w:rPr>
              <w:t xml:space="preserve">FSA </w:t>
            </w:r>
            <w:r w:rsidR="007266C2">
              <w:rPr>
                <w:rFonts w:ascii="Arial" w:hAnsi="Arial" w:cs="Arial"/>
                <w:sz w:val="21"/>
                <w:szCs w:val="21"/>
              </w:rPr>
              <w:t xml:space="preserve">is responsible for </w:t>
            </w:r>
            <w:r w:rsidRPr="0055277C">
              <w:rPr>
                <w:rFonts w:ascii="Arial" w:hAnsi="Arial" w:cs="Arial"/>
                <w:sz w:val="21"/>
                <w:szCs w:val="21"/>
              </w:rPr>
              <w:t>maintain</w:t>
            </w:r>
            <w:r w:rsidR="00F4354D">
              <w:rPr>
                <w:rFonts w:ascii="Arial" w:hAnsi="Arial" w:cs="Arial"/>
                <w:sz w:val="21"/>
                <w:szCs w:val="21"/>
              </w:rPr>
              <w:t>ing</w:t>
            </w:r>
            <w:r w:rsidRPr="0055277C">
              <w:rPr>
                <w:rFonts w:ascii="Arial" w:hAnsi="Arial" w:cs="Arial"/>
                <w:sz w:val="21"/>
                <w:szCs w:val="21"/>
              </w:rPr>
              <w:t xml:space="preserve"> financial stability, market confidence</w:t>
            </w:r>
            <w:r w:rsidR="00717E7C">
              <w:rPr>
                <w:rFonts w:ascii="Arial" w:hAnsi="Arial" w:cs="Arial"/>
                <w:sz w:val="21"/>
                <w:szCs w:val="21"/>
              </w:rPr>
              <w:t xml:space="preserve">, financial crime </w:t>
            </w:r>
            <w:r w:rsidR="004474BE">
              <w:rPr>
                <w:rFonts w:ascii="Arial" w:hAnsi="Arial" w:cs="Arial"/>
                <w:sz w:val="21"/>
                <w:szCs w:val="21"/>
              </w:rPr>
              <w:t>prevention</w:t>
            </w:r>
            <w:r w:rsidRPr="0055277C">
              <w:rPr>
                <w:rFonts w:ascii="Arial" w:hAnsi="Arial" w:cs="Arial"/>
                <w:sz w:val="21"/>
                <w:szCs w:val="21"/>
              </w:rPr>
              <w:t xml:space="preserve"> and investor protection</w:t>
            </w:r>
            <w:r w:rsidR="005275C9">
              <w:rPr>
                <w:rFonts w:ascii="Arial" w:hAnsi="Arial" w:cs="Arial"/>
                <w:sz w:val="21"/>
                <w:szCs w:val="21"/>
              </w:rPr>
              <w:t>. The FSR will layout the key</w:t>
            </w:r>
            <w:r w:rsidR="00D437E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5275C9">
              <w:rPr>
                <w:rFonts w:ascii="Arial" w:hAnsi="Arial" w:cs="Arial"/>
                <w:sz w:val="21"/>
                <w:szCs w:val="21"/>
              </w:rPr>
              <w:t>way</w:t>
            </w:r>
            <w:r w:rsidR="005474E3">
              <w:rPr>
                <w:rFonts w:ascii="Arial" w:hAnsi="Arial" w:cs="Arial"/>
                <w:sz w:val="21"/>
                <w:szCs w:val="21"/>
              </w:rPr>
              <w:t>s</w:t>
            </w:r>
            <w:r w:rsidR="005275C9">
              <w:rPr>
                <w:rFonts w:ascii="Arial" w:hAnsi="Arial" w:cs="Arial"/>
                <w:sz w:val="21"/>
                <w:szCs w:val="21"/>
              </w:rPr>
              <w:t xml:space="preserve"> in which it will achieve these strategic objectives.</w:t>
            </w:r>
          </w:p>
          <w:p w14:paraId="64ABFD70" w14:textId="77777777" w:rsidR="0055277C" w:rsidRPr="0055277C" w:rsidRDefault="0055277C" w:rsidP="00134AE9">
            <w:pPr>
              <w:pStyle w:val="ListParagraph"/>
              <w:spacing w:after="40"/>
              <w:ind w:left="72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3526AE38" w14:textId="69DFBB85" w:rsidR="0055277C" w:rsidRPr="0055277C" w:rsidRDefault="00BE0EDC" w:rsidP="00BA3C51">
            <w:pPr>
              <w:pStyle w:val="ListParagraph"/>
              <w:numPr>
                <w:ilvl w:val="0"/>
                <w:numId w:val="9"/>
              </w:numPr>
              <w:spacing w:after="4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</w:t>
            </w:r>
            <w:r w:rsidR="0055277C" w:rsidRPr="0055277C">
              <w:rPr>
                <w:rFonts w:ascii="Arial" w:hAnsi="Arial" w:cs="Arial"/>
                <w:sz w:val="21"/>
                <w:szCs w:val="21"/>
              </w:rPr>
              <w:t xml:space="preserve">lthough </w:t>
            </w:r>
            <w:r w:rsidR="005275C9">
              <w:rPr>
                <w:rFonts w:ascii="Arial" w:hAnsi="Arial" w:cs="Arial"/>
                <w:sz w:val="21"/>
                <w:szCs w:val="21"/>
              </w:rPr>
              <w:t xml:space="preserve">the </w:t>
            </w:r>
            <w:r w:rsidR="0055277C" w:rsidRPr="0055277C">
              <w:rPr>
                <w:rFonts w:ascii="Arial" w:hAnsi="Arial" w:cs="Arial"/>
                <w:sz w:val="21"/>
                <w:szCs w:val="21"/>
              </w:rPr>
              <w:t xml:space="preserve">banking sector </w:t>
            </w:r>
            <w:r w:rsidR="005C368A">
              <w:rPr>
                <w:rFonts w:ascii="Arial" w:hAnsi="Arial" w:cs="Arial"/>
                <w:sz w:val="21"/>
                <w:szCs w:val="21"/>
              </w:rPr>
              <w:t>dominates the</w:t>
            </w:r>
            <w:r w:rsidR="0055277C" w:rsidRPr="0055277C">
              <w:rPr>
                <w:rFonts w:ascii="Arial" w:hAnsi="Arial" w:cs="Arial"/>
                <w:sz w:val="21"/>
                <w:szCs w:val="21"/>
              </w:rPr>
              <w:t xml:space="preserve"> financial system, the non-bank sector is </w:t>
            </w:r>
            <w:r w:rsidR="005C368A">
              <w:rPr>
                <w:rFonts w:ascii="Arial" w:hAnsi="Arial" w:cs="Arial"/>
                <w:sz w:val="21"/>
                <w:szCs w:val="21"/>
              </w:rPr>
              <w:t>growing at a rapid pace</w:t>
            </w:r>
            <w:r w:rsidR="0055277C" w:rsidRPr="0055277C">
              <w:rPr>
                <w:rFonts w:ascii="Arial" w:hAnsi="Arial" w:cs="Arial"/>
                <w:sz w:val="21"/>
                <w:szCs w:val="21"/>
              </w:rPr>
              <w:t xml:space="preserve">. </w:t>
            </w:r>
            <w:r w:rsidR="00ED7620">
              <w:rPr>
                <w:rFonts w:ascii="Arial" w:hAnsi="Arial" w:cs="Arial"/>
                <w:sz w:val="21"/>
                <w:szCs w:val="21"/>
              </w:rPr>
              <w:t>Hence the relationship between the</w:t>
            </w:r>
            <w:r w:rsidR="0055277C" w:rsidRPr="0055277C">
              <w:rPr>
                <w:rFonts w:ascii="Arial" w:hAnsi="Arial" w:cs="Arial"/>
                <w:sz w:val="21"/>
                <w:szCs w:val="21"/>
              </w:rPr>
              <w:t xml:space="preserve"> non-bank and banking sector is </w:t>
            </w:r>
            <w:r w:rsidR="00ED7620">
              <w:rPr>
                <w:rFonts w:ascii="Arial" w:hAnsi="Arial" w:cs="Arial"/>
                <w:sz w:val="21"/>
                <w:szCs w:val="21"/>
              </w:rPr>
              <w:t>critically important</w:t>
            </w:r>
            <w:r w:rsidR="00D924A2">
              <w:rPr>
                <w:rFonts w:ascii="Arial" w:hAnsi="Arial" w:cs="Arial"/>
                <w:sz w:val="21"/>
                <w:szCs w:val="21"/>
              </w:rPr>
              <w:t xml:space="preserve">, and </w:t>
            </w:r>
            <w:r w:rsidR="0055277C" w:rsidRPr="0055277C">
              <w:rPr>
                <w:rFonts w:ascii="Arial" w:hAnsi="Arial" w:cs="Arial"/>
                <w:sz w:val="21"/>
                <w:szCs w:val="21"/>
              </w:rPr>
              <w:t>N</w:t>
            </w:r>
            <w:r w:rsidR="00CB662E">
              <w:rPr>
                <w:rFonts w:ascii="Arial" w:hAnsi="Arial" w:cs="Arial"/>
                <w:sz w:val="21"/>
                <w:szCs w:val="21"/>
              </w:rPr>
              <w:t>on-</w:t>
            </w:r>
            <w:r w:rsidR="0055277C" w:rsidRPr="0055277C">
              <w:rPr>
                <w:rFonts w:ascii="Arial" w:hAnsi="Arial" w:cs="Arial"/>
                <w:sz w:val="21"/>
                <w:szCs w:val="21"/>
              </w:rPr>
              <w:t>B</w:t>
            </w:r>
            <w:r w:rsidR="00CB662E">
              <w:rPr>
                <w:rFonts w:ascii="Arial" w:hAnsi="Arial" w:cs="Arial"/>
                <w:sz w:val="21"/>
                <w:szCs w:val="21"/>
              </w:rPr>
              <w:t xml:space="preserve">ank </w:t>
            </w:r>
            <w:r w:rsidR="0055277C" w:rsidRPr="0055277C">
              <w:rPr>
                <w:rFonts w:ascii="Arial" w:hAnsi="Arial" w:cs="Arial"/>
                <w:sz w:val="21"/>
                <w:szCs w:val="21"/>
              </w:rPr>
              <w:t>F</w:t>
            </w:r>
            <w:r w:rsidR="00CB662E">
              <w:rPr>
                <w:rFonts w:ascii="Arial" w:hAnsi="Arial" w:cs="Arial"/>
                <w:sz w:val="21"/>
                <w:szCs w:val="21"/>
              </w:rPr>
              <w:t xml:space="preserve">inancial </w:t>
            </w:r>
            <w:r w:rsidR="0055277C" w:rsidRPr="0055277C">
              <w:rPr>
                <w:rFonts w:ascii="Arial" w:hAnsi="Arial" w:cs="Arial"/>
                <w:sz w:val="21"/>
                <w:szCs w:val="21"/>
              </w:rPr>
              <w:t>I</w:t>
            </w:r>
            <w:r w:rsidR="00CB662E">
              <w:rPr>
                <w:rFonts w:ascii="Arial" w:hAnsi="Arial" w:cs="Arial"/>
                <w:sz w:val="21"/>
                <w:szCs w:val="21"/>
              </w:rPr>
              <w:t>nstitution</w:t>
            </w:r>
            <w:r w:rsidR="0055277C" w:rsidRPr="0055277C">
              <w:rPr>
                <w:rFonts w:ascii="Arial" w:hAnsi="Arial" w:cs="Arial"/>
                <w:sz w:val="21"/>
                <w:szCs w:val="21"/>
              </w:rPr>
              <w:t>s</w:t>
            </w:r>
            <w:r w:rsidR="00CB662E">
              <w:rPr>
                <w:rFonts w:ascii="Arial" w:hAnsi="Arial" w:cs="Arial"/>
                <w:sz w:val="21"/>
                <w:szCs w:val="21"/>
              </w:rPr>
              <w:t xml:space="preserve"> (NBFIs)</w:t>
            </w:r>
            <w:r w:rsidR="0055277C" w:rsidRPr="0055277C">
              <w:rPr>
                <w:rFonts w:ascii="Arial" w:hAnsi="Arial" w:cs="Arial"/>
                <w:sz w:val="21"/>
                <w:szCs w:val="21"/>
              </w:rPr>
              <w:t xml:space="preserve"> can trigger or amplify market stress. </w:t>
            </w:r>
            <w:r w:rsidR="004474BE">
              <w:rPr>
                <w:rFonts w:ascii="Arial" w:hAnsi="Arial" w:cs="Arial"/>
                <w:sz w:val="21"/>
                <w:szCs w:val="21"/>
              </w:rPr>
              <w:t xml:space="preserve">With tightening regulations on banks, </w:t>
            </w:r>
            <w:r w:rsidR="0055277C" w:rsidRPr="0055277C">
              <w:rPr>
                <w:rFonts w:ascii="Arial" w:hAnsi="Arial" w:cs="Arial"/>
                <w:sz w:val="21"/>
                <w:szCs w:val="21"/>
              </w:rPr>
              <w:t xml:space="preserve">NBFIs have risen to prominence in policy discussions because </w:t>
            </w:r>
            <w:r w:rsidR="004474BE">
              <w:rPr>
                <w:rFonts w:ascii="Arial" w:hAnsi="Arial" w:cs="Arial"/>
                <w:sz w:val="21"/>
                <w:szCs w:val="21"/>
              </w:rPr>
              <w:t xml:space="preserve">risks could be shifting towards less regulated parts of the financial </w:t>
            </w:r>
            <w:r w:rsidR="00382A37">
              <w:rPr>
                <w:rFonts w:ascii="Arial" w:hAnsi="Arial" w:cs="Arial"/>
                <w:sz w:val="21"/>
                <w:szCs w:val="21"/>
              </w:rPr>
              <w:t>system and</w:t>
            </w:r>
            <w:r w:rsidR="004474BE">
              <w:rPr>
                <w:rFonts w:ascii="Arial" w:hAnsi="Arial" w:cs="Arial"/>
                <w:sz w:val="21"/>
                <w:szCs w:val="21"/>
              </w:rPr>
              <w:t xml:space="preserve"> could be</w:t>
            </w:r>
            <w:r w:rsidR="0055277C" w:rsidRPr="0055277C">
              <w:rPr>
                <w:rFonts w:ascii="Arial" w:hAnsi="Arial" w:cs="Arial"/>
                <w:sz w:val="21"/>
                <w:szCs w:val="21"/>
              </w:rPr>
              <w:t xml:space="preserve"> a source of financial instability.</w:t>
            </w:r>
          </w:p>
          <w:p w14:paraId="27F66FD7" w14:textId="77777777" w:rsidR="0055277C" w:rsidRPr="0055277C" w:rsidRDefault="0055277C" w:rsidP="00D924A2">
            <w:pPr>
              <w:pStyle w:val="ListParagraph"/>
              <w:spacing w:after="40"/>
              <w:ind w:left="72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6B203FCC" w14:textId="5F6E5F99" w:rsidR="001E3353" w:rsidRDefault="0055277C" w:rsidP="00BA3C51">
            <w:pPr>
              <w:pStyle w:val="ListParagraph"/>
              <w:numPr>
                <w:ilvl w:val="0"/>
                <w:numId w:val="9"/>
              </w:numPr>
              <w:spacing w:after="4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55277C">
              <w:rPr>
                <w:rFonts w:ascii="Arial" w:hAnsi="Arial" w:cs="Arial"/>
                <w:sz w:val="21"/>
                <w:szCs w:val="21"/>
              </w:rPr>
              <w:t>Uncertainty has been very much present in the macroeconomic environment. The covid-19 pandemic, tightening</w:t>
            </w:r>
            <w:r w:rsidR="00BE0ED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E9305A">
              <w:rPr>
                <w:rFonts w:ascii="Arial" w:hAnsi="Arial" w:cs="Arial"/>
                <w:sz w:val="21"/>
                <w:szCs w:val="21"/>
              </w:rPr>
              <w:t>financial conditions in most regions</w:t>
            </w:r>
            <w:r w:rsidR="00BA3C51">
              <w:rPr>
                <w:rFonts w:ascii="Arial" w:hAnsi="Arial" w:cs="Arial"/>
                <w:sz w:val="21"/>
                <w:szCs w:val="21"/>
              </w:rPr>
              <w:t xml:space="preserve"> and</w:t>
            </w:r>
            <w:r w:rsidRPr="0055277C">
              <w:rPr>
                <w:rFonts w:ascii="Arial" w:hAnsi="Arial" w:cs="Arial"/>
                <w:sz w:val="21"/>
                <w:szCs w:val="21"/>
              </w:rPr>
              <w:t xml:space="preserve"> recent geopolitical tension</w:t>
            </w:r>
            <w:r w:rsidR="00BA3C51">
              <w:rPr>
                <w:rFonts w:ascii="Arial" w:hAnsi="Arial" w:cs="Arial"/>
                <w:sz w:val="21"/>
                <w:szCs w:val="21"/>
              </w:rPr>
              <w:t xml:space="preserve">s </w:t>
            </w:r>
            <w:r w:rsidRPr="0055277C">
              <w:rPr>
                <w:rFonts w:ascii="Arial" w:hAnsi="Arial" w:cs="Arial"/>
                <w:sz w:val="21"/>
                <w:szCs w:val="21"/>
              </w:rPr>
              <w:t>have broadly affected key risks to financial stability. Consequently, timely policy intervention is required for policy makers to strengthen</w:t>
            </w:r>
            <w:r w:rsidR="000B402C">
              <w:rPr>
                <w:rFonts w:ascii="Arial" w:hAnsi="Arial" w:cs="Arial"/>
                <w:sz w:val="21"/>
                <w:szCs w:val="21"/>
              </w:rPr>
              <w:t xml:space="preserve"> the</w:t>
            </w:r>
            <w:r w:rsidRPr="0055277C">
              <w:rPr>
                <w:rFonts w:ascii="Arial" w:hAnsi="Arial" w:cs="Arial"/>
                <w:sz w:val="21"/>
                <w:szCs w:val="21"/>
              </w:rPr>
              <w:t xml:space="preserve"> resilience of the financial system</w:t>
            </w:r>
            <w:r w:rsidR="00BA3C51">
              <w:rPr>
                <w:rFonts w:ascii="Arial" w:hAnsi="Arial" w:cs="Arial"/>
                <w:sz w:val="21"/>
                <w:szCs w:val="21"/>
              </w:rPr>
              <w:t>,</w:t>
            </w:r>
            <w:r w:rsidRPr="0055277C">
              <w:rPr>
                <w:rFonts w:ascii="Arial" w:hAnsi="Arial" w:cs="Arial"/>
                <w:sz w:val="21"/>
                <w:szCs w:val="21"/>
              </w:rPr>
              <w:t xml:space="preserve"> especially </w:t>
            </w:r>
            <w:r w:rsidR="00BA3C51">
              <w:rPr>
                <w:rFonts w:ascii="Arial" w:hAnsi="Arial" w:cs="Arial"/>
                <w:sz w:val="21"/>
                <w:szCs w:val="21"/>
              </w:rPr>
              <w:t xml:space="preserve">the </w:t>
            </w:r>
            <w:r w:rsidRPr="0055277C">
              <w:rPr>
                <w:rFonts w:ascii="Arial" w:hAnsi="Arial" w:cs="Arial"/>
                <w:sz w:val="21"/>
                <w:szCs w:val="21"/>
              </w:rPr>
              <w:t>non-bank sector.</w:t>
            </w:r>
          </w:p>
          <w:p w14:paraId="23660A35" w14:textId="0058D642" w:rsidR="00BA3C51" w:rsidRPr="000B402C" w:rsidRDefault="00BA3C51" w:rsidP="000B402C">
            <w:pPr>
              <w:spacing w:after="4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E3353" w:rsidRPr="00815344" w14:paraId="6EA6506B" w14:textId="77777777" w:rsidTr="00457C8A">
        <w:trPr>
          <w:trHeight w:val="5243"/>
        </w:trPr>
        <w:tc>
          <w:tcPr>
            <w:tcW w:w="2739" w:type="dxa"/>
          </w:tcPr>
          <w:p w14:paraId="1999F8EF" w14:textId="25184069" w:rsidR="001E3353" w:rsidRPr="00815344" w:rsidRDefault="00E536BC" w:rsidP="00D6534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>5</w:t>
            </w:r>
            <w:r w:rsidR="001E3353" w:rsidRPr="00815344">
              <w:rPr>
                <w:rFonts w:ascii="Arial" w:hAnsi="Arial" w:cs="Arial"/>
                <w:sz w:val="21"/>
                <w:szCs w:val="21"/>
              </w:rPr>
              <w:t>. Project Outputs</w:t>
            </w:r>
          </w:p>
        </w:tc>
        <w:tc>
          <w:tcPr>
            <w:tcW w:w="6981" w:type="dxa"/>
          </w:tcPr>
          <w:p w14:paraId="2DB56908" w14:textId="6B71EF67" w:rsidR="00334AFD" w:rsidRDefault="00A623CB" w:rsidP="000B402C">
            <w:pPr>
              <w:pStyle w:val="ListParagraph"/>
              <w:spacing w:after="40"/>
              <w:ind w:left="173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To contribute to the </w:t>
            </w:r>
            <w:r w:rsidR="00E55884" w:rsidRPr="00E55884">
              <w:rPr>
                <w:rFonts w:ascii="Arial" w:hAnsi="Arial" w:cs="Arial"/>
                <w:sz w:val="21"/>
                <w:szCs w:val="21"/>
              </w:rPr>
              <w:t>prepar</w:t>
            </w:r>
            <w:r>
              <w:rPr>
                <w:rFonts w:ascii="Arial" w:hAnsi="Arial" w:cs="Arial"/>
                <w:sz w:val="21"/>
                <w:szCs w:val="21"/>
              </w:rPr>
              <w:t>ation of</w:t>
            </w:r>
            <w:r w:rsidR="00E55884" w:rsidRPr="00E55884">
              <w:rPr>
                <w:rFonts w:ascii="Arial" w:hAnsi="Arial" w:cs="Arial"/>
                <w:sz w:val="21"/>
                <w:szCs w:val="21"/>
              </w:rPr>
              <w:t xml:space="preserve"> a comprehensive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E55884" w:rsidRPr="00E55884">
              <w:rPr>
                <w:rFonts w:ascii="Arial" w:hAnsi="Arial" w:cs="Arial"/>
                <w:sz w:val="21"/>
                <w:szCs w:val="21"/>
              </w:rPr>
              <w:t>FSR</w:t>
            </w:r>
            <w:r>
              <w:rPr>
                <w:rFonts w:ascii="Arial" w:hAnsi="Arial" w:cs="Arial"/>
                <w:sz w:val="21"/>
                <w:szCs w:val="21"/>
              </w:rPr>
              <w:t>, which includes</w:t>
            </w:r>
            <w:r w:rsidR="006A633B">
              <w:rPr>
                <w:rFonts w:ascii="Arial" w:hAnsi="Arial" w:cs="Arial"/>
                <w:sz w:val="21"/>
                <w:szCs w:val="21"/>
              </w:rPr>
              <w:t xml:space="preserve"> an</w:t>
            </w:r>
            <w:r w:rsidR="00E55884" w:rsidRPr="00E55884">
              <w:rPr>
                <w:rFonts w:ascii="Arial" w:hAnsi="Arial" w:cs="Arial"/>
                <w:sz w:val="21"/>
                <w:szCs w:val="21"/>
              </w:rPr>
              <w:t xml:space="preserve"> evaluat</w:t>
            </w:r>
            <w:r w:rsidR="006A633B">
              <w:rPr>
                <w:rFonts w:ascii="Arial" w:hAnsi="Arial" w:cs="Arial"/>
                <w:sz w:val="21"/>
                <w:szCs w:val="21"/>
              </w:rPr>
              <w:t>ion of</w:t>
            </w:r>
            <w:r w:rsidR="00E55884" w:rsidRPr="00E5588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810F3">
              <w:rPr>
                <w:rFonts w:ascii="Arial" w:hAnsi="Arial" w:cs="Arial"/>
                <w:sz w:val="21"/>
                <w:szCs w:val="21"/>
              </w:rPr>
              <w:t xml:space="preserve">non-bank </w:t>
            </w:r>
            <w:r w:rsidR="00E55884" w:rsidRPr="00E55884">
              <w:rPr>
                <w:rFonts w:ascii="Arial" w:hAnsi="Arial" w:cs="Arial"/>
                <w:sz w:val="21"/>
                <w:szCs w:val="21"/>
              </w:rPr>
              <w:t xml:space="preserve">sectoral performance and potential risks to financial system </w:t>
            </w:r>
            <w:r w:rsidR="006A633B">
              <w:rPr>
                <w:rFonts w:ascii="Arial" w:hAnsi="Arial" w:cs="Arial"/>
                <w:sz w:val="21"/>
                <w:szCs w:val="21"/>
              </w:rPr>
              <w:t>stability;</w:t>
            </w:r>
            <w:r w:rsidR="00E55884" w:rsidRPr="00E55884">
              <w:rPr>
                <w:rFonts w:ascii="Arial" w:hAnsi="Arial" w:cs="Arial"/>
                <w:sz w:val="21"/>
                <w:szCs w:val="21"/>
              </w:rPr>
              <w:t xml:space="preserve"> to analyze the development</w:t>
            </w:r>
            <w:r w:rsidR="001810F3">
              <w:rPr>
                <w:rFonts w:ascii="Arial" w:hAnsi="Arial" w:cs="Arial"/>
                <w:sz w:val="21"/>
                <w:szCs w:val="21"/>
              </w:rPr>
              <w:t xml:space="preserve"> of the non-bank sector</w:t>
            </w:r>
            <w:r w:rsidR="000448D5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="00E55884" w:rsidRPr="00E55884">
              <w:rPr>
                <w:rFonts w:ascii="Arial" w:hAnsi="Arial" w:cs="Arial"/>
                <w:sz w:val="21"/>
                <w:szCs w:val="21"/>
              </w:rPr>
              <w:t xml:space="preserve">issues </w:t>
            </w:r>
            <w:r w:rsidR="001810F3">
              <w:rPr>
                <w:rFonts w:ascii="Arial" w:hAnsi="Arial" w:cs="Arial"/>
                <w:sz w:val="21"/>
                <w:szCs w:val="21"/>
              </w:rPr>
              <w:t xml:space="preserve">related to it </w:t>
            </w:r>
            <w:r w:rsidR="00E55884" w:rsidRPr="00E55884">
              <w:rPr>
                <w:rFonts w:ascii="Arial" w:hAnsi="Arial" w:cs="Arial"/>
                <w:sz w:val="21"/>
                <w:szCs w:val="21"/>
              </w:rPr>
              <w:t>within the financial system and to provide policy recommendations to promote and maintain financial system stability.</w:t>
            </w:r>
            <w:r w:rsidR="00B4537F">
              <w:rPr>
                <w:rFonts w:ascii="Arial" w:hAnsi="Arial" w:cs="Arial"/>
                <w:sz w:val="21"/>
                <w:szCs w:val="21"/>
              </w:rPr>
              <w:t xml:space="preserve"> The </w:t>
            </w:r>
            <w:r w:rsidR="005C2689">
              <w:rPr>
                <w:rFonts w:ascii="Arial" w:hAnsi="Arial" w:cs="Arial"/>
                <w:sz w:val="21"/>
                <w:szCs w:val="21"/>
              </w:rPr>
              <w:t>key outputs will be:</w:t>
            </w:r>
          </w:p>
          <w:p w14:paraId="205C1E61" w14:textId="77777777" w:rsidR="005C2689" w:rsidRDefault="005C2689" w:rsidP="005C2689">
            <w:pPr>
              <w:spacing w:after="4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08536338" w14:textId="2F960884" w:rsidR="005C2689" w:rsidRDefault="005C2689" w:rsidP="005C2689">
            <w:pPr>
              <w:pStyle w:val="ListParagraph"/>
              <w:numPr>
                <w:ilvl w:val="0"/>
                <w:numId w:val="10"/>
              </w:numPr>
              <w:spacing w:after="40"/>
              <w:jc w:val="both"/>
              <w:rPr>
                <w:rFonts w:ascii="Arial" w:hAnsi="Arial" w:cs="Arial"/>
                <w:sz w:val="21"/>
                <w:szCs w:val="21"/>
                <w:lang w:eastAsia="zh-CN"/>
              </w:rPr>
            </w:pPr>
            <w:r w:rsidRPr="005C2689">
              <w:rPr>
                <w:rFonts w:ascii="Arial" w:hAnsi="Arial" w:cs="Arial"/>
                <w:sz w:val="21"/>
                <w:szCs w:val="21"/>
                <w:lang w:eastAsia="zh-CN"/>
              </w:rPr>
              <w:t>Stock-take of the non-bank sector</w:t>
            </w:r>
            <w:r w:rsidR="000448D5">
              <w:rPr>
                <w:rFonts w:ascii="Arial" w:hAnsi="Arial" w:cs="Arial"/>
                <w:sz w:val="21"/>
                <w:szCs w:val="21"/>
                <w:lang w:eastAsia="zh-CN"/>
              </w:rPr>
              <w:t xml:space="preserve"> and preparation of</w:t>
            </w:r>
            <w:r w:rsidR="008C7D98">
              <w:rPr>
                <w:rFonts w:ascii="Arial" w:hAnsi="Arial" w:cs="Arial"/>
                <w:sz w:val="21"/>
                <w:szCs w:val="21"/>
                <w:lang w:eastAsia="zh-CN"/>
              </w:rPr>
              <w:t xml:space="preserve"> a</w:t>
            </w:r>
            <w:r w:rsidR="008C7D98" w:rsidRPr="008C7D98">
              <w:rPr>
                <w:rFonts w:ascii="Arial" w:hAnsi="Arial" w:cs="Arial"/>
                <w:sz w:val="21"/>
                <w:szCs w:val="21"/>
                <w:lang w:eastAsia="zh-CN"/>
              </w:rPr>
              <w:t xml:space="preserve"> report on </w:t>
            </w:r>
            <w:r w:rsidR="000448D5">
              <w:rPr>
                <w:rFonts w:ascii="Arial" w:hAnsi="Arial" w:cs="Arial"/>
                <w:sz w:val="21"/>
                <w:szCs w:val="21"/>
                <w:lang w:eastAsia="zh-CN"/>
              </w:rPr>
              <w:t>it to highlight findings, issues and risks</w:t>
            </w:r>
            <w:r w:rsidR="008C7D98" w:rsidRPr="008C7D98">
              <w:rPr>
                <w:rFonts w:ascii="Arial" w:hAnsi="Arial" w:cs="Arial"/>
                <w:sz w:val="21"/>
                <w:szCs w:val="21"/>
                <w:lang w:eastAsia="zh-CN"/>
              </w:rPr>
              <w:t>.</w:t>
            </w:r>
          </w:p>
          <w:p w14:paraId="01F2F970" w14:textId="6F4DA450" w:rsidR="008C7D98" w:rsidRDefault="004474BE" w:rsidP="005C2689">
            <w:pPr>
              <w:pStyle w:val="ListParagraph"/>
              <w:numPr>
                <w:ilvl w:val="0"/>
                <w:numId w:val="10"/>
              </w:numPr>
              <w:spacing w:after="40"/>
              <w:jc w:val="both"/>
              <w:rPr>
                <w:rFonts w:ascii="Arial" w:hAnsi="Arial" w:cs="Arial"/>
                <w:sz w:val="21"/>
                <w:szCs w:val="21"/>
                <w:lang w:eastAsia="zh-CN"/>
              </w:rPr>
            </w:pPr>
            <w:r>
              <w:rPr>
                <w:rFonts w:ascii="Arial" w:hAnsi="Arial" w:cs="Arial"/>
                <w:sz w:val="21"/>
                <w:szCs w:val="21"/>
                <w:lang w:eastAsia="zh-CN"/>
              </w:rPr>
              <w:t>Assessment of the available data and d</w:t>
            </w:r>
            <w:r w:rsidRPr="008A668B">
              <w:rPr>
                <w:rFonts w:ascii="Arial" w:hAnsi="Arial" w:cs="Arial"/>
                <w:sz w:val="21"/>
                <w:szCs w:val="21"/>
                <w:lang w:eastAsia="zh-CN"/>
              </w:rPr>
              <w:t xml:space="preserve">ata </w:t>
            </w:r>
            <w:r w:rsidR="008A668B" w:rsidRPr="008A668B">
              <w:rPr>
                <w:rFonts w:ascii="Arial" w:hAnsi="Arial" w:cs="Arial"/>
                <w:sz w:val="21"/>
                <w:szCs w:val="21"/>
                <w:lang w:eastAsia="zh-CN"/>
              </w:rPr>
              <w:t>collection</w:t>
            </w:r>
            <w:r w:rsidR="00F30CF4">
              <w:rPr>
                <w:rFonts w:ascii="Arial" w:hAnsi="Arial" w:cs="Arial"/>
                <w:sz w:val="21"/>
                <w:szCs w:val="21"/>
                <w:lang w:eastAsia="zh-CN"/>
              </w:rPr>
              <w:t xml:space="preserve"> on the non-bank sector, to include the c</w:t>
            </w:r>
            <w:r w:rsidR="00E46C01">
              <w:rPr>
                <w:rFonts w:ascii="Arial" w:hAnsi="Arial" w:cs="Arial"/>
                <w:sz w:val="21"/>
                <w:szCs w:val="21"/>
                <w:lang w:eastAsia="zh-CN"/>
              </w:rPr>
              <w:t>onstruction of a d</w:t>
            </w:r>
            <w:r w:rsidR="00E46C01" w:rsidRPr="00E46C01">
              <w:rPr>
                <w:rFonts w:ascii="Arial" w:hAnsi="Arial" w:cs="Arial"/>
                <w:sz w:val="21"/>
                <w:szCs w:val="21"/>
                <w:lang w:eastAsia="zh-CN"/>
              </w:rPr>
              <w:t>ata template and worksheet for analysis</w:t>
            </w:r>
            <w:r w:rsidR="00F30CF4">
              <w:rPr>
                <w:rFonts w:ascii="Arial" w:hAnsi="Arial" w:cs="Arial"/>
                <w:sz w:val="21"/>
                <w:szCs w:val="21"/>
                <w:lang w:eastAsia="zh-CN"/>
              </w:rPr>
              <w:t xml:space="preserve"> of risks and exposures</w:t>
            </w:r>
            <w:r w:rsidR="00E46C01">
              <w:rPr>
                <w:rFonts w:ascii="Arial" w:hAnsi="Arial" w:cs="Arial"/>
                <w:sz w:val="21"/>
                <w:szCs w:val="21"/>
                <w:lang w:eastAsia="zh-CN"/>
              </w:rPr>
              <w:t>.</w:t>
            </w:r>
          </w:p>
          <w:p w14:paraId="522B6B05" w14:textId="78CB3A6A" w:rsidR="00E46C01" w:rsidRDefault="00797890" w:rsidP="005C2689">
            <w:pPr>
              <w:pStyle w:val="ListParagraph"/>
              <w:numPr>
                <w:ilvl w:val="0"/>
                <w:numId w:val="10"/>
              </w:numPr>
              <w:spacing w:after="40"/>
              <w:jc w:val="both"/>
              <w:rPr>
                <w:rFonts w:ascii="Arial" w:hAnsi="Arial" w:cs="Arial"/>
                <w:sz w:val="21"/>
                <w:szCs w:val="21"/>
                <w:lang w:eastAsia="zh-CN"/>
              </w:rPr>
            </w:pPr>
            <w:r>
              <w:rPr>
                <w:rFonts w:ascii="Arial" w:hAnsi="Arial" w:cs="Arial"/>
                <w:sz w:val="21"/>
                <w:szCs w:val="21"/>
                <w:lang w:eastAsia="zh-CN"/>
              </w:rPr>
              <w:t xml:space="preserve">Development </w:t>
            </w:r>
            <w:r w:rsidR="004235E9">
              <w:rPr>
                <w:rFonts w:ascii="Arial" w:hAnsi="Arial" w:cs="Arial"/>
                <w:sz w:val="21"/>
                <w:szCs w:val="21"/>
                <w:lang w:eastAsia="zh-CN"/>
              </w:rPr>
              <w:t>of a suggested supervisory s</w:t>
            </w:r>
            <w:r w:rsidRPr="00797890">
              <w:rPr>
                <w:rFonts w:ascii="Arial" w:hAnsi="Arial" w:cs="Arial"/>
                <w:sz w:val="21"/>
                <w:szCs w:val="21"/>
                <w:lang w:eastAsia="zh-CN"/>
              </w:rPr>
              <w:t xml:space="preserve">trategy, </w:t>
            </w:r>
            <w:r w:rsidR="004235E9">
              <w:rPr>
                <w:rFonts w:ascii="Arial" w:hAnsi="Arial" w:cs="Arial"/>
                <w:sz w:val="21"/>
                <w:szCs w:val="21"/>
                <w:lang w:eastAsia="zh-CN"/>
              </w:rPr>
              <w:t xml:space="preserve">along with </w:t>
            </w:r>
            <w:r w:rsidR="008735AC">
              <w:rPr>
                <w:rFonts w:ascii="Arial" w:hAnsi="Arial" w:cs="Arial"/>
                <w:sz w:val="21"/>
                <w:szCs w:val="21"/>
                <w:lang w:eastAsia="zh-CN"/>
              </w:rPr>
              <w:t xml:space="preserve">an appropriate </w:t>
            </w:r>
            <w:r w:rsidRPr="00797890">
              <w:rPr>
                <w:rFonts w:ascii="Arial" w:hAnsi="Arial" w:cs="Arial"/>
                <w:sz w:val="21"/>
                <w:szCs w:val="21"/>
                <w:lang w:eastAsia="zh-CN"/>
              </w:rPr>
              <w:t>analytical tool and framework</w:t>
            </w:r>
            <w:r w:rsidR="008735AC">
              <w:rPr>
                <w:rFonts w:ascii="Arial" w:hAnsi="Arial" w:cs="Arial"/>
                <w:sz w:val="21"/>
                <w:szCs w:val="21"/>
                <w:lang w:eastAsia="zh-CN"/>
              </w:rPr>
              <w:t xml:space="preserve"> to aid supervision.</w:t>
            </w:r>
          </w:p>
          <w:p w14:paraId="4C6CB39E" w14:textId="03672F17" w:rsidR="0053204B" w:rsidRDefault="00A077AB" w:rsidP="0053204B">
            <w:pPr>
              <w:pStyle w:val="ListParagraph"/>
              <w:numPr>
                <w:ilvl w:val="0"/>
                <w:numId w:val="10"/>
              </w:numPr>
              <w:spacing w:after="40"/>
              <w:jc w:val="both"/>
              <w:rPr>
                <w:rFonts w:ascii="Arial" w:hAnsi="Arial" w:cs="Arial"/>
                <w:sz w:val="21"/>
                <w:szCs w:val="21"/>
                <w:lang w:eastAsia="zh-CN"/>
              </w:rPr>
            </w:pPr>
            <w:r>
              <w:rPr>
                <w:rFonts w:ascii="Arial" w:hAnsi="Arial" w:cs="Arial"/>
                <w:sz w:val="21"/>
                <w:szCs w:val="21"/>
                <w:lang w:eastAsia="zh-CN"/>
              </w:rPr>
              <w:t>Preparation of a c</w:t>
            </w:r>
            <w:r w:rsidRPr="00A077AB">
              <w:rPr>
                <w:rFonts w:ascii="Arial" w:hAnsi="Arial" w:cs="Arial"/>
                <w:sz w:val="21"/>
                <w:szCs w:val="21"/>
                <w:lang w:eastAsia="zh-CN"/>
              </w:rPr>
              <w:t>omprehensive report along with recommendation</w:t>
            </w:r>
            <w:r>
              <w:rPr>
                <w:rFonts w:ascii="Arial" w:hAnsi="Arial" w:cs="Arial"/>
                <w:sz w:val="21"/>
                <w:szCs w:val="21"/>
                <w:lang w:eastAsia="zh-CN"/>
              </w:rPr>
              <w:t>s for supervisory strategy going forward</w:t>
            </w:r>
            <w:r w:rsidR="00E173D2">
              <w:rPr>
                <w:rFonts w:ascii="Arial" w:hAnsi="Arial" w:cs="Arial"/>
                <w:sz w:val="21"/>
                <w:szCs w:val="21"/>
                <w:lang w:eastAsia="zh-CN"/>
              </w:rPr>
              <w:t xml:space="preserve"> that incorporates all the above and which can be</w:t>
            </w:r>
            <w:r w:rsidR="0053204B">
              <w:rPr>
                <w:rFonts w:ascii="Arial" w:hAnsi="Arial" w:cs="Arial"/>
                <w:sz w:val="21"/>
                <w:szCs w:val="21"/>
                <w:lang w:eastAsia="zh-CN"/>
              </w:rPr>
              <w:t xml:space="preserve"> incorporated in the FSR.</w:t>
            </w:r>
          </w:p>
          <w:p w14:paraId="41DA4C1A" w14:textId="2990D5DD" w:rsidR="006A633B" w:rsidRPr="0053204B" w:rsidRDefault="00C02E17" w:rsidP="0053204B">
            <w:pPr>
              <w:pStyle w:val="ListParagraph"/>
              <w:numPr>
                <w:ilvl w:val="0"/>
                <w:numId w:val="10"/>
              </w:numPr>
              <w:spacing w:after="40"/>
              <w:jc w:val="both"/>
              <w:rPr>
                <w:rFonts w:ascii="Arial" w:hAnsi="Arial" w:cs="Arial"/>
                <w:sz w:val="21"/>
                <w:szCs w:val="21"/>
                <w:lang w:eastAsia="zh-CN"/>
              </w:rPr>
            </w:pPr>
            <w:r>
              <w:rPr>
                <w:rFonts w:ascii="Arial" w:hAnsi="Arial" w:cs="Arial"/>
                <w:sz w:val="21"/>
                <w:szCs w:val="21"/>
                <w:lang w:eastAsia="zh-CN"/>
              </w:rPr>
              <w:t>C</w:t>
            </w:r>
            <w:r w:rsidR="006A633B" w:rsidRPr="0053204B">
              <w:rPr>
                <w:rFonts w:ascii="Arial" w:hAnsi="Arial" w:cs="Arial"/>
                <w:sz w:val="21"/>
                <w:szCs w:val="21"/>
                <w:lang w:eastAsia="zh-CN"/>
              </w:rPr>
              <w:t>apacity building training to staff of the FSA in</w:t>
            </w:r>
            <w:r w:rsidR="00FF7873" w:rsidRPr="0053204B">
              <w:rPr>
                <w:rFonts w:ascii="Arial" w:hAnsi="Arial" w:cs="Arial"/>
                <w:sz w:val="21"/>
                <w:szCs w:val="21"/>
                <w:lang w:eastAsia="zh-CN"/>
              </w:rPr>
              <w:t xml:space="preserve"> the risks, issues and methodologies being advised as part of the </w:t>
            </w:r>
            <w:r w:rsidR="0053204B">
              <w:rPr>
                <w:rFonts w:ascii="Arial" w:hAnsi="Arial" w:cs="Arial"/>
                <w:sz w:val="21"/>
                <w:szCs w:val="21"/>
                <w:lang w:eastAsia="zh-CN"/>
              </w:rPr>
              <w:t>above</w:t>
            </w:r>
            <w:r w:rsidR="00FF7873" w:rsidRPr="0053204B">
              <w:rPr>
                <w:rFonts w:ascii="Arial" w:hAnsi="Arial" w:cs="Arial"/>
                <w:sz w:val="21"/>
                <w:szCs w:val="21"/>
                <w:lang w:eastAsia="zh-CN"/>
              </w:rPr>
              <w:t>.</w:t>
            </w:r>
            <w:r w:rsidR="006A633B" w:rsidRPr="0053204B">
              <w:rPr>
                <w:rFonts w:ascii="Arial" w:hAnsi="Arial" w:cs="Arial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E536BC" w:rsidRPr="00815344" w14:paraId="645E4EE9" w14:textId="77777777" w:rsidTr="0011073B">
        <w:trPr>
          <w:trHeight w:val="983"/>
        </w:trPr>
        <w:tc>
          <w:tcPr>
            <w:tcW w:w="2739" w:type="dxa"/>
          </w:tcPr>
          <w:p w14:paraId="5D3B85BA" w14:textId="507A8DA1" w:rsidR="00E536BC" w:rsidRDefault="00E536BC" w:rsidP="00E536B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  <w:r w:rsidRPr="00815344">
              <w:rPr>
                <w:rFonts w:ascii="Arial" w:hAnsi="Arial" w:cs="Arial"/>
                <w:sz w:val="21"/>
                <w:szCs w:val="21"/>
              </w:rPr>
              <w:t>. Project Schedule</w:t>
            </w:r>
          </w:p>
        </w:tc>
        <w:tc>
          <w:tcPr>
            <w:tcW w:w="6981" w:type="dxa"/>
          </w:tcPr>
          <w:p w14:paraId="02C7E72F" w14:textId="77777777" w:rsidR="00457C8A" w:rsidRPr="00457C8A" w:rsidRDefault="00152E19" w:rsidP="00457C8A">
            <w:pPr>
              <w:spacing w:after="4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57C8A">
              <w:rPr>
                <w:rFonts w:ascii="Arial" w:hAnsi="Arial" w:cs="Arial"/>
                <w:sz w:val="21"/>
                <w:szCs w:val="21"/>
              </w:rPr>
              <w:t xml:space="preserve">The last day </w:t>
            </w:r>
            <w:r w:rsidR="00A263DA" w:rsidRPr="00457C8A">
              <w:rPr>
                <w:rFonts w:ascii="Arial" w:hAnsi="Arial" w:cs="Arial"/>
                <w:sz w:val="21"/>
                <w:szCs w:val="21"/>
              </w:rPr>
              <w:t xml:space="preserve">for receipt of applications is </w:t>
            </w:r>
            <w:r w:rsidR="00A263DA" w:rsidRPr="00457C8A">
              <w:rPr>
                <w:rFonts w:ascii="Arial" w:hAnsi="Arial" w:cs="Arial"/>
                <w:b/>
                <w:bCs/>
                <w:sz w:val="21"/>
                <w:szCs w:val="21"/>
              </w:rPr>
              <w:t>12</w:t>
            </w:r>
            <w:r w:rsidR="00A263DA" w:rsidRPr="00457C8A">
              <w:rPr>
                <w:rFonts w:ascii="Arial" w:hAnsi="Arial" w:cs="Arial"/>
                <w:b/>
                <w:bCs/>
                <w:sz w:val="21"/>
                <w:szCs w:val="21"/>
                <w:vertAlign w:val="superscript"/>
              </w:rPr>
              <w:t>th</w:t>
            </w:r>
            <w:r w:rsidR="00A263DA" w:rsidRPr="00457C8A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January 2023</w:t>
            </w:r>
            <w:r w:rsidR="00A263DA" w:rsidRPr="00457C8A">
              <w:rPr>
                <w:rFonts w:ascii="Arial" w:hAnsi="Arial" w:cs="Arial"/>
                <w:sz w:val="21"/>
                <w:szCs w:val="21"/>
              </w:rPr>
              <w:t>.</w:t>
            </w:r>
            <w:r w:rsidRPr="00457C8A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7A1BB942" w14:textId="77777777" w:rsidR="00457C8A" w:rsidRDefault="00457C8A" w:rsidP="00457C8A">
            <w:pPr>
              <w:pStyle w:val="ListParagraph"/>
              <w:spacing w:after="40"/>
              <w:ind w:left="173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07FF337C" w14:textId="77777777" w:rsidR="00E536BC" w:rsidRDefault="0022343A" w:rsidP="00457C8A">
            <w:pPr>
              <w:spacing w:after="4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57C8A">
              <w:rPr>
                <w:rFonts w:ascii="Arial" w:hAnsi="Arial" w:cs="Arial"/>
                <w:sz w:val="21"/>
                <w:szCs w:val="21"/>
              </w:rPr>
              <w:t>The project is expected to run from March-December 2023, with the final report and training to be delivered by the end of December 2023</w:t>
            </w:r>
            <w:r w:rsidR="00187C79" w:rsidRPr="00457C8A">
              <w:rPr>
                <w:rFonts w:ascii="Arial" w:hAnsi="Arial" w:cs="Arial"/>
                <w:sz w:val="21"/>
                <w:szCs w:val="21"/>
              </w:rPr>
              <w:t>.</w:t>
            </w:r>
            <w:r w:rsidR="00E536BC" w:rsidRPr="00457C8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1073B" w:rsidRPr="00457C8A">
              <w:rPr>
                <w:rFonts w:ascii="Arial" w:hAnsi="Arial" w:cs="Arial"/>
                <w:sz w:val="21"/>
                <w:szCs w:val="21"/>
              </w:rPr>
              <w:t>Milestones in line with the Project Outputs to be agreed</w:t>
            </w:r>
            <w:r w:rsidR="002811EA" w:rsidRPr="00457C8A">
              <w:rPr>
                <w:rFonts w:ascii="Arial" w:hAnsi="Arial" w:cs="Arial"/>
                <w:sz w:val="21"/>
                <w:szCs w:val="21"/>
              </w:rPr>
              <w:t xml:space="preserve"> in consultation with the chosen consultant</w:t>
            </w:r>
            <w:r w:rsidR="0011073B" w:rsidRPr="00457C8A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4F860AEF" w14:textId="2E4AD5F7" w:rsidR="00457C8A" w:rsidRPr="00457C8A" w:rsidRDefault="00457C8A" w:rsidP="00457C8A">
            <w:pPr>
              <w:spacing w:after="4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536BC" w:rsidRPr="00815344" w14:paraId="41B27E92" w14:textId="77777777" w:rsidTr="00CF7641">
        <w:trPr>
          <w:trHeight w:val="2330"/>
        </w:trPr>
        <w:tc>
          <w:tcPr>
            <w:tcW w:w="2739" w:type="dxa"/>
          </w:tcPr>
          <w:p w14:paraId="7D6803F1" w14:textId="545D1383" w:rsidR="00E536BC" w:rsidRPr="00815344" w:rsidRDefault="00E536BC" w:rsidP="00E536BC">
            <w:pPr>
              <w:ind w:hanging="15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  <w:r w:rsidRPr="00815344">
              <w:rPr>
                <w:rFonts w:ascii="Arial" w:hAnsi="Arial" w:cs="Arial"/>
                <w:sz w:val="21"/>
                <w:szCs w:val="21"/>
              </w:rPr>
              <w:t>.</w:t>
            </w:r>
            <w:r w:rsidRPr="00815344">
              <w:rPr>
                <w:sz w:val="21"/>
                <w:szCs w:val="21"/>
              </w:rPr>
              <w:t xml:space="preserve"> </w:t>
            </w:r>
            <w:r w:rsidRPr="00815344">
              <w:rPr>
                <w:rFonts w:ascii="Arial" w:hAnsi="Arial" w:cs="Arial"/>
                <w:sz w:val="21"/>
                <w:szCs w:val="21"/>
              </w:rPr>
              <w:t>Requirement</w:t>
            </w:r>
            <w:r>
              <w:rPr>
                <w:rFonts w:ascii="Arial" w:hAnsi="Arial" w:cs="Arial"/>
                <w:sz w:val="21"/>
                <w:szCs w:val="21"/>
              </w:rPr>
              <w:t>s</w:t>
            </w:r>
            <w:r w:rsidRPr="00815344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 xml:space="preserve">for </w:t>
            </w:r>
            <w:r w:rsidRPr="00815344">
              <w:rPr>
                <w:rFonts w:ascii="Arial" w:hAnsi="Arial" w:cs="Arial"/>
                <w:sz w:val="21"/>
                <w:szCs w:val="21"/>
              </w:rPr>
              <w:t>Consult</w:t>
            </w:r>
            <w:r>
              <w:rPr>
                <w:rFonts w:ascii="Arial" w:hAnsi="Arial" w:cs="Arial"/>
                <w:sz w:val="21"/>
                <w:szCs w:val="21"/>
              </w:rPr>
              <w:t>ant</w:t>
            </w:r>
            <w:r w:rsidRPr="00815344">
              <w:rPr>
                <w:rFonts w:ascii="Arial" w:hAnsi="Arial" w:cs="Arial"/>
                <w:sz w:val="21"/>
                <w:szCs w:val="21"/>
              </w:rPr>
              <w:t>s</w:t>
            </w:r>
          </w:p>
        </w:tc>
        <w:tc>
          <w:tcPr>
            <w:tcW w:w="6981" w:type="dxa"/>
          </w:tcPr>
          <w:p w14:paraId="378CE8FF" w14:textId="748ACC47" w:rsidR="00E536BC" w:rsidRDefault="00E536BC" w:rsidP="00E536BC">
            <w:pPr>
              <w:pStyle w:val="ListParagraph"/>
              <w:numPr>
                <w:ilvl w:val="0"/>
                <w:numId w:val="7"/>
              </w:numPr>
              <w:spacing w:after="40"/>
              <w:ind w:left="173" w:hanging="18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Have in-depth understanding</w:t>
            </w:r>
            <w:r w:rsidRPr="00815344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 xml:space="preserve">of </w:t>
            </w:r>
            <w:r w:rsidR="00FE5FF2">
              <w:rPr>
                <w:rFonts w:ascii="Arial" w:hAnsi="Arial" w:cs="Arial"/>
                <w:sz w:val="21"/>
                <w:szCs w:val="21"/>
              </w:rPr>
              <w:t xml:space="preserve">the supervision and oversight of </w:t>
            </w:r>
            <w:r w:rsidR="003C1A73">
              <w:rPr>
                <w:rFonts w:ascii="Arial" w:hAnsi="Arial" w:cs="Arial"/>
                <w:sz w:val="21"/>
                <w:szCs w:val="21"/>
              </w:rPr>
              <w:t xml:space="preserve">the </w:t>
            </w:r>
            <w:r w:rsidR="006C777D">
              <w:rPr>
                <w:rFonts w:ascii="Arial" w:hAnsi="Arial" w:cs="Arial"/>
                <w:sz w:val="21"/>
                <w:szCs w:val="21"/>
              </w:rPr>
              <w:t>Non-Bank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E5FF2">
              <w:rPr>
                <w:rFonts w:ascii="Arial" w:hAnsi="Arial" w:cs="Arial"/>
                <w:sz w:val="21"/>
                <w:szCs w:val="21"/>
              </w:rPr>
              <w:t xml:space="preserve">sector </w:t>
            </w:r>
            <w:r>
              <w:rPr>
                <w:rFonts w:ascii="Arial" w:hAnsi="Arial" w:cs="Arial"/>
                <w:sz w:val="21"/>
                <w:szCs w:val="21"/>
              </w:rPr>
              <w:t xml:space="preserve">at the </w:t>
            </w:r>
            <w:r w:rsidR="001C78E6">
              <w:rPr>
                <w:rFonts w:ascii="Arial" w:hAnsi="Arial" w:cs="Arial"/>
                <w:sz w:val="21"/>
                <w:szCs w:val="21"/>
              </w:rPr>
              <w:t xml:space="preserve">regional and </w:t>
            </w:r>
            <w:r>
              <w:rPr>
                <w:rFonts w:ascii="Arial" w:hAnsi="Arial" w:cs="Arial"/>
                <w:sz w:val="21"/>
                <w:szCs w:val="21"/>
              </w:rPr>
              <w:t>global level.</w:t>
            </w:r>
          </w:p>
          <w:p w14:paraId="21CCD315" w14:textId="47C9204E" w:rsidR="00E536BC" w:rsidRPr="008E0A51" w:rsidRDefault="00E536BC" w:rsidP="00E536BC">
            <w:pPr>
              <w:pStyle w:val="ListParagraph"/>
              <w:numPr>
                <w:ilvl w:val="0"/>
                <w:numId w:val="7"/>
              </w:numPr>
              <w:spacing w:after="40"/>
              <w:ind w:left="173" w:hanging="18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Possess a clear </w:t>
            </w:r>
            <w:r w:rsidRPr="008C0D7E">
              <w:rPr>
                <w:rFonts w:ascii="Arial" w:hAnsi="Arial" w:cs="Arial"/>
                <w:sz w:val="21"/>
                <w:szCs w:val="21"/>
              </w:rPr>
              <w:t xml:space="preserve">knowledge of the current situation </w:t>
            </w:r>
            <w:r w:rsidR="00635D54">
              <w:rPr>
                <w:rFonts w:ascii="Arial" w:hAnsi="Arial" w:cs="Arial"/>
                <w:sz w:val="21"/>
                <w:szCs w:val="21"/>
              </w:rPr>
              <w:t>for</w:t>
            </w:r>
            <w:r w:rsidRPr="008C0D7E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C1A73">
              <w:rPr>
                <w:rFonts w:ascii="Arial" w:hAnsi="Arial" w:cs="Arial"/>
                <w:sz w:val="21"/>
                <w:szCs w:val="21"/>
              </w:rPr>
              <w:t>the Non-Bank sector</w:t>
            </w:r>
            <w:r w:rsidRPr="008C0D7E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8E0A51">
              <w:rPr>
                <w:rFonts w:ascii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hAnsi="Arial" w:cs="Arial"/>
                <w:sz w:val="21"/>
                <w:szCs w:val="21"/>
              </w:rPr>
              <w:t>Cambodia</w:t>
            </w:r>
            <w:r w:rsidR="003C1A73">
              <w:rPr>
                <w:rFonts w:ascii="Arial" w:hAnsi="Arial" w:cs="Arial"/>
                <w:sz w:val="21"/>
                <w:szCs w:val="21"/>
              </w:rPr>
              <w:t>, and the ability to carry out</w:t>
            </w:r>
            <w:r w:rsidR="00D57704">
              <w:rPr>
                <w:rFonts w:ascii="Arial" w:hAnsi="Arial" w:cs="Arial"/>
                <w:sz w:val="21"/>
                <w:szCs w:val="21"/>
              </w:rPr>
              <w:t xml:space="preserve"> on-the-ground assessment and analysis</w:t>
            </w:r>
            <w:r w:rsidRPr="008E0A51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7614B68D" w14:textId="3ECFFDCB" w:rsidR="00E536BC" w:rsidRPr="00932E36" w:rsidRDefault="00E536BC" w:rsidP="00E536BC">
            <w:pPr>
              <w:pStyle w:val="ListParagraph"/>
              <w:numPr>
                <w:ilvl w:val="0"/>
                <w:numId w:val="7"/>
              </w:numPr>
              <w:spacing w:after="40"/>
              <w:ind w:left="173" w:hanging="18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Able </w:t>
            </w:r>
            <w:r w:rsidRPr="005C55CE">
              <w:rPr>
                <w:rFonts w:ascii="Arial" w:hAnsi="Arial" w:cs="Arial"/>
                <w:sz w:val="21"/>
                <w:szCs w:val="21"/>
              </w:rPr>
              <w:t>to develop practical recommendations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8C0D7E">
              <w:rPr>
                <w:rFonts w:ascii="Arial" w:hAnsi="Arial" w:cs="Arial"/>
                <w:sz w:val="21"/>
                <w:szCs w:val="21"/>
              </w:rPr>
              <w:t xml:space="preserve">through </w:t>
            </w:r>
            <w:r>
              <w:rPr>
                <w:rFonts w:ascii="Arial" w:hAnsi="Arial" w:cs="Arial"/>
                <w:sz w:val="21"/>
                <w:szCs w:val="21"/>
              </w:rPr>
              <w:t xml:space="preserve">targeted </w:t>
            </w:r>
            <w:r w:rsidRPr="008C0D7E">
              <w:rPr>
                <w:rFonts w:ascii="Arial" w:hAnsi="Arial" w:cs="Arial"/>
                <w:sz w:val="21"/>
                <w:szCs w:val="21"/>
              </w:rPr>
              <w:t>data collection and analysis</w:t>
            </w:r>
            <w:r w:rsidR="00870EDD">
              <w:rPr>
                <w:rFonts w:ascii="Arial" w:hAnsi="Arial" w:cs="Arial"/>
                <w:sz w:val="21"/>
                <w:szCs w:val="21"/>
              </w:rPr>
              <w:t xml:space="preserve"> and to develop a comprehensive supervisory and regulatory oversight strategy </w:t>
            </w:r>
            <w:r w:rsidR="006518A5">
              <w:rPr>
                <w:rFonts w:ascii="Arial" w:hAnsi="Arial" w:cs="Arial"/>
                <w:sz w:val="21"/>
                <w:szCs w:val="21"/>
              </w:rPr>
              <w:t>on the sector</w:t>
            </w:r>
            <w:r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75454BB9" w14:textId="3AC4FA2F" w:rsidR="00E536BC" w:rsidRPr="00A94504" w:rsidRDefault="00E536BC" w:rsidP="00E536BC">
            <w:pPr>
              <w:pStyle w:val="ListParagraph"/>
              <w:numPr>
                <w:ilvl w:val="0"/>
                <w:numId w:val="7"/>
              </w:numPr>
              <w:spacing w:after="40"/>
              <w:ind w:left="173" w:hanging="18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Able to establish and m</w:t>
            </w:r>
            <w:r w:rsidRPr="00A94504">
              <w:rPr>
                <w:rFonts w:ascii="Arial" w:hAnsi="Arial" w:cs="Arial"/>
                <w:sz w:val="21"/>
                <w:szCs w:val="21"/>
              </w:rPr>
              <w:t xml:space="preserve">aintain </w:t>
            </w:r>
            <w:r>
              <w:rPr>
                <w:rFonts w:ascii="Arial" w:hAnsi="Arial" w:cs="Arial"/>
                <w:sz w:val="21"/>
                <w:szCs w:val="21"/>
              </w:rPr>
              <w:t xml:space="preserve">good </w:t>
            </w:r>
            <w:r w:rsidRPr="00A94504">
              <w:rPr>
                <w:rFonts w:ascii="Arial" w:hAnsi="Arial" w:cs="Arial"/>
                <w:sz w:val="21"/>
                <w:szCs w:val="21"/>
              </w:rPr>
              <w:t xml:space="preserve">relationships with </w:t>
            </w:r>
            <w:r>
              <w:rPr>
                <w:rFonts w:ascii="Arial" w:hAnsi="Arial" w:cs="Arial"/>
                <w:sz w:val="21"/>
                <w:szCs w:val="21"/>
              </w:rPr>
              <w:t xml:space="preserve">stakeholders, especially the Cambodian </w:t>
            </w:r>
            <w:r w:rsidRPr="00A94504">
              <w:rPr>
                <w:rFonts w:ascii="Arial" w:hAnsi="Arial" w:cs="Arial"/>
                <w:sz w:val="21"/>
                <w:szCs w:val="21"/>
              </w:rPr>
              <w:t>authorities</w:t>
            </w:r>
            <w:r>
              <w:rPr>
                <w:rFonts w:ascii="Arial" w:hAnsi="Arial" w:cs="Arial"/>
                <w:sz w:val="21"/>
                <w:szCs w:val="21"/>
              </w:rPr>
              <w:t>.</w:t>
            </w:r>
            <w:r w:rsidRPr="00A94504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70F24285" w14:textId="77777777" w:rsidR="00E536BC" w:rsidRDefault="00E536BC" w:rsidP="00E536BC">
            <w:pPr>
              <w:pStyle w:val="ListParagraph"/>
              <w:numPr>
                <w:ilvl w:val="0"/>
                <w:numId w:val="7"/>
              </w:numPr>
              <w:spacing w:after="40"/>
              <w:ind w:left="173" w:hanging="18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Possess e</w:t>
            </w:r>
            <w:r w:rsidRPr="00815344">
              <w:rPr>
                <w:rFonts w:ascii="Arial" w:hAnsi="Arial" w:cs="Arial"/>
                <w:sz w:val="21"/>
                <w:szCs w:val="21"/>
              </w:rPr>
              <w:t>xcellent oral and written communication skills in English</w:t>
            </w:r>
            <w:r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1A6C241F" w14:textId="3F746FD0" w:rsidR="00E02B77" w:rsidRPr="00815344" w:rsidRDefault="00E02B77" w:rsidP="00E02B77">
            <w:pPr>
              <w:pStyle w:val="ListParagraph"/>
              <w:spacing w:after="40"/>
              <w:ind w:left="173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536BC" w:rsidRPr="00815344" w14:paraId="62D52120" w14:textId="77777777" w:rsidTr="00E536BC">
        <w:trPr>
          <w:trHeight w:val="548"/>
        </w:trPr>
        <w:tc>
          <w:tcPr>
            <w:tcW w:w="2739" w:type="dxa"/>
          </w:tcPr>
          <w:p w14:paraId="5A1AE67E" w14:textId="76BBD857" w:rsidR="00E536BC" w:rsidRDefault="00E536BC" w:rsidP="00E536BC">
            <w:pPr>
              <w:ind w:hanging="15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>8</w:t>
            </w:r>
            <w:r w:rsidRPr="00815344">
              <w:rPr>
                <w:rFonts w:ascii="Arial" w:hAnsi="Arial" w:cs="Arial"/>
                <w:sz w:val="21"/>
                <w:szCs w:val="21"/>
              </w:rPr>
              <w:t>.</w:t>
            </w:r>
            <w:r w:rsidRPr="00755309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Contact information</w:t>
            </w:r>
          </w:p>
        </w:tc>
        <w:tc>
          <w:tcPr>
            <w:tcW w:w="6981" w:type="dxa"/>
          </w:tcPr>
          <w:p w14:paraId="7172F24A" w14:textId="514E2B63" w:rsidR="00E536BC" w:rsidRPr="00E02B77" w:rsidRDefault="00E536BC" w:rsidP="00E02B77">
            <w:pPr>
              <w:spacing w:after="4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02B77">
              <w:rPr>
                <w:rFonts w:ascii="Arial" w:hAnsi="Arial" w:cs="Arial"/>
                <w:sz w:val="21"/>
                <w:szCs w:val="21"/>
              </w:rPr>
              <w:t xml:space="preserve">Contact person: </w:t>
            </w:r>
            <w:r w:rsidR="006C777D" w:rsidRPr="00E02B77">
              <w:rPr>
                <w:rFonts w:ascii="Arial" w:hAnsi="Arial" w:cs="Arial"/>
                <w:sz w:val="21"/>
                <w:szCs w:val="21"/>
              </w:rPr>
              <w:t>Mr. Aziz Durrani, Capacity Development Expert</w:t>
            </w:r>
          </w:p>
          <w:p w14:paraId="55095A2C" w14:textId="400508AC" w:rsidR="00E02B77" w:rsidRPr="00382A37" w:rsidRDefault="00E536BC" w:rsidP="00382A37">
            <w:pPr>
              <w:spacing w:after="4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02B77">
              <w:rPr>
                <w:rFonts w:ascii="Arial" w:hAnsi="Arial" w:cs="Arial"/>
                <w:sz w:val="21"/>
                <w:szCs w:val="21"/>
              </w:rPr>
              <w:t xml:space="preserve">Email: </w:t>
            </w:r>
            <w:hyperlink r:id="rId6" w:history="1">
              <w:r w:rsidR="00E02B77" w:rsidRPr="00E02B77">
                <w:rPr>
                  <w:rStyle w:val="Hyperlink"/>
                  <w:rFonts w:ascii="Arial" w:hAnsi="Arial" w:cs="Arial"/>
                  <w:sz w:val="21"/>
                  <w:szCs w:val="21"/>
                </w:rPr>
                <w:t>AMRO_TA@amro-asia.org</w:t>
              </w:r>
            </w:hyperlink>
          </w:p>
        </w:tc>
      </w:tr>
    </w:tbl>
    <w:p w14:paraId="01483997" w14:textId="1E328568" w:rsidR="003D6C54" w:rsidRDefault="003D6C54" w:rsidP="001E5179">
      <w:pPr>
        <w:tabs>
          <w:tab w:val="left" w:pos="360"/>
        </w:tabs>
        <w:spacing w:after="0"/>
        <w:ind w:left="270" w:hanging="270"/>
        <w:rPr>
          <w:rFonts w:ascii="Arial" w:hAnsi="Arial" w:cs="Arial"/>
          <w:b/>
          <w:sz w:val="21"/>
          <w:szCs w:val="21"/>
        </w:rPr>
      </w:pPr>
    </w:p>
    <w:p w14:paraId="15CC754E" w14:textId="5627C5AA" w:rsidR="00297787" w:rsidRPr="00330004" w:rsidRDefault="00297787" w:rsidP="00297787">
      <w:pPr>
        <w:spacing w:after="0" w:line="360" w:lineRule="auto"/>
        <w:rPr>
          <w:rFonts w:ascii="Arial" w:hAnsi="Arial" w:cs="Arial"/>
          <w:sz w:val="21"/>
          <w:szCs w:val="21"/>
          <w:lang w:eastAsia="zh-CN"/>
        </w:rPr>
      </w:pPr>
      <w:r w:rsidRPr="00330004">
        <w:rPr>
          <w:rFonts w:ascii="Arial" w:hAnsi="Arial" w:cs="Arial"/>
          <w:sz w:val="21"/>
          <w:szCs w:val="21"/>
          <w:lang w:eastAsia="zh-CN"/>
        </w:rPr>
        <w:t xml:space="preserve">Interested consultants should </w:t>
      </w:r>
      <w:r w:rsidR="00662CF6" w:rsidRPr="00330004">
        <w:rPr>
          <w:rFonts w:ascii="Arial" w:hAnsi="Arial" w:cs="Arial"/>
          <w:sz w:val="21"/>
          <w:szCs w:val="21"/>
          <w:lang w:eastAsia="zh-CN"/>
        </w:rPr>
        <w:t>submit</w:t>
      </w:r>
      <w:r w:rsidRPr="00330004">
        <w:rPr>
          <w:rFonts w:ascii="Arial" w:hAnsi="Arial" w:cs="Arial"/>
          <w:sz w:val="21"/>
          <w:szCs w:val="21"/>
          <w:lang w:eastAsia="zh-CN"/>
        </w:rPr>
        <w:t>:</w:t>
      </w:r>
    </w:p>
    <w:p w14:paraId="5FBCF226" w14:textId="20358DAE" w:rsidR="00297787" w:rsidRPr="00BC17C2" w:rsidRDefault="00297787" w:rsidP="00BC17C2">
      <w:pPr>
        <w:pStyle w:val="ListParagraph"/>
        <w:numPr>
          <w:ilvl w:val="0"/>
          <w:numId w:val="11"/>
        </w:numPr>
        <w:spacing w:line="360" w:lineRule="auto"/>
        <w:rPr>
          <w:rFonts w:ascii="Arial" w:hAnsi="Arial" w:cs="Arial"/>
          <w:sz w:val="21"/>
          <w:szCs w:val="21"/>
          <w:lang w:eastAsia="zh-CN"/>
        </w:rPr>
      </w:pPr>
      <w:r w:rsidRPr="00BC17C2">
        <w:rPr>
          <w:rFonts w:ascii="Arial" w:hAnsi="Arial" w:cs="Arial"/>
          <w:sz w:val="21"/>
          <w:szCs w:val="21"/>
          <w:lang w:eastAsia="zh-CN"/>
        </w:rPr>
        <w:t xml:space="preserve">An updated CV or introductory brochure (if the consulting party is an entity) </w:t>
      </w:r>
    </w:p>
    <w:p w14:paraId="6EA27A36" w14:textId="41891976" w:rsidR="00297787" w:rsidRPr="00BC17C2" w:rsidRDefault="004A2D16" w:rsidP="00BC17C2">
      <w:pPr>
        <w:pStyle w:val="ListParagraph"/>
        <w:numPr>
          <w:ilvl w:val="0"/>
          <w:numId w:val="11"/>
        </w:numPr>
        <w:spacing w:line="360" w:lineRule="auto"/>
        <w:rPr>
          <w:rFonts w:ascii="Arial" w:hAnsi="Arial" w:cs="Arial"/>
          <w:sz w:val="21"/>
          <w:szCs w:val="21"/>
          <w:lang w:eastAsia="zh-CN"/>
        </w:rPr>
      </w:pPr>
      <w:r w:rsidRPr="00BC17C2">
        <w:rPr>
          <w:rFonts w:ascii="Arial" w:hAnsi="Arial" w:cs="Arial"/>
          <w:sz w:val="21"/>
          <w:szCs w:val="21"/>
          <w:lang w:eastAsia="zh-CN"/>
        </w:rPr>
        <w:t>A b</w:t>
      </w:r>
      <w:r w:rsidR="00297787" w:rsidRPr="00BC17C2">
        <w:rPr>
          <w:rFonts w:ascii="Arial" w:hAnsi="Arial" w:cs="Arial"/>
          <w:sz w:val="21"/>
          <w:szCs w:val="21"/>
          <w:lang w:eastAsia="zh-CN"/>
        </w:rPr>
        <w:t xml:space="preserve">rief description of past consulting experience, including notable achievements </w:t>
      </w:r>
    </w:p>
    <w:p w14:paraId="7F5EF0B0" w14:textId="0BBA9195" w:rsidR="00297787" w:rsidRDefault="00297787" w:rsidP="004149B7">
      <w:pPr>
        <w:pStyle w:val="ListParagraph"/>
        <w:numPr>
          <w:ilvl w:val="0"/>
          <w:numId w:val="11"/>
        </w:numPr>
        <w:spacing w:line="360" w:lineRule="auto"/>
        <w:rPr>
          <w:rFonts w:ascii="Arial" w:hAnsi="Arial" w:cs="Arial"/>
          <w:sz w:val="21"/>
          <w:szCs w:val="21"/>
          <w:lang w:eastAsia="zh-CN"/>
        </w:rPr>
      </w:pPr>
      <w:r w:rsidRPr="00BC17C2">
        <w:rPr>
          <w:rFonts w:ascii="Arial" w:hAnsi="Arial" w:cs="Arial"/>
          <w:sz w:val="21"/>
          <w:szCs w:val="21"/>
          <w:lang w:eastAsia="zh-CN"/>
        </w:rPr>
        <w:t>A concrete proposal for the project</w:t>
      </w:r>
      <w:r w:rsidR="007F235E">
        <w:rPr>
          <w:rFonts w:ascii="Arial" w:hAnsi="Arial" w:cs="Arial"/>
          <w:sz w:val="21"/>
          <w:szCs w:val="21"/>
          <w:lang w:eastAsia="zh-CN"/>
        </w:rPr>
        <w:t xml:space="preserve">, </w:t>
      </w:r>
      <w:r w:rsidR="005922F2">
        <w:rPr>
          <w:rFonts w:ascii="Arial" w:hAnsi="Arial" w:cs="Arial"/>
          <w:sz w:val="21"/>
          <w:szCs w:val="21"/>
          <w:lang w:eastAsia="zh-CN"/>
        </w:rPr>
        <w:t>including ability</w:t>
      </w:r>
      <w:r w:rsidR="009764A3">
        <w:rPr>
          <w:rFonts w:ascii="Arial" w:hAnsi="Arial" w:cs="Arial"/>
          <w:sz w:val="21"/>
          <w:szCs w:val="21"/>
          <w:lang w:eastAsia="zh-CN"/>
        </w:rPr>
        <w:t>/plans to undertake on-the-ground assessment</w:t>
      </w:r>
      <w:r w:rsidR="00537D46">
        <w:rPr>
          <w:rFonts w:ascii="Arial" w:hAnsi="Arial" w:cs="Arial"/>
          <w:sz w:val="21"/>
          <w:szCs w:val="21"/>
          <w:lang w:eastAsia="zh-CN"/>
        </w:rPr>
        <w:t>s</w:t>
      </w:r>
      <w:r w:rsidR="007F235E">
        <w:rPr>
          <w:rFonts w:ascii="Arial" w:hAnsi="Arial" w:cs="Arial"/>
          <w:sz w:val="21"/>
          <w:szCs w:val="21"/>
          <w:lang w:eastAsia="zh-CN"/>
        </w:rPr>
        <w:t xml:space="preserve"> and provision of training on-site.</w:t>
      </w:r>
    </w:p>
    <w:p w14:paraId="05C1C9DE" w14:textId="6754E757" w:rsidR="004149B7" w:rsidRPr="00BC17C2" w:rsidRDefault="004122DE" w:rsidP="00BC17C2">
      <w:pPr>
        <w:pStyle w:val="ListParagraph"/>
        <w:numPr>
          <w:ilvl w:val="0"/>
          <w:numId w:val="11"/>
        </w:numPr>
        <w:spacing w:line="360" w:lineRule="auto"/>
        <w:rPr>
          <w:rFonts w:ascii="Arial" w:hAnsi="Arial" w:cs="Arial"/>
          <w:sz w:val="21"/>
          <w:szCs w:val="21"/>
          <w:lang w:eastAsia="zh-CN"/>
        </w:rPr>
      </w:pPr>
      <w:r>
        <w:rPr>
          <w:rFonts w:ascii="Arial" w:hAnsi="Arial" w:cs="Arial"/>
          <w:sz w:val="21"/>
          <w:szCs w:val="21"/>
          <w:lang w:eastAsia="zh-CN"/>
        </w:rPr>
        <w:t>A breakdown of the total fees and charges to be levied</w:t>
      </w:r>
      <w:r w:rsidR="003B418F">
        <w:rPr>
          <w:rFonts w:ascii="Arial" w:hAnsi="Arial" w:cs="Arial"/>
          <w:sz w:val="21"/>
          <w:szCs w:val="21"/>
          <w:lang w:eastAsia="zh-CN"/>
        </w:rPr>
        <w:t xml:space="preserve"> (along with any tax considerations)</w:t>
      </w:r>
      <w:r>
        <w:rPr>
          <w:rFonts w:ascii="Arial" w:hAnsi="Arial" w:cs="Arial"/>
          <w:sz w:val="21"/>
          <w:szCs w:val="21"/>
          <w:lang w:eastAsia="zh-CN"/>
        </w:rPr>
        <w:t xml:space="preserve"> for undertaking the scope of work</w:t>
      </w:r>
    </w:p>
    <w:p w14:paraId="6A3764B9" w14:textId="67FFD2C1" w:rsidR="00297787" w:rsidRPr="00BC17C2" w:rsidRDefault="00297787" w:rsidP="00BC17C2">
      <w:pPr>
        <w:pStyle w:val="ListParagraph"/>
        <w:numPr>
          <w:ilvl w:val="0"/>
          <w:numId w:val="11"/>
        </w:numPr>
        <w:spacing w:line="360" w:lineRule="auto"/>
        <w:rPr>
          <w:rFonts w:ascii="Arial" w:hAnsi="Arial" w:cs="Arial"/>
          <w:sz w:val="21"/>
          <w:szCs w:val="21"/>
          <w:lang w:eastAsia="zh-CN"/>
        </w:rPr>
      </w:pPr>
      <w:r w:rsidRPr="00BC17C2">
        <w:rPr>
          <w:rFonts w:ascii="Arial" w:hAnsi="Arial" w:cs="Arial"/>
          <w:sz w:val="21"/>
          <w:szCs w:val="21"/>
          <w:lang w:eastAsia="zh-CN"/>
        </w:rPr>
        <w:t xml:space="preserve">Declaration of (no) conflict of interest (please send a disclosure statement </w:t>
      </w:r>
      <w:r w:rsidR="005C7C2D" w:rsidRPr="00BC17C2">
        <w:rPr>
          <w:rFonts w:ascii="Arial" w:hAnsi="Arial" w:cs="Arial"/>
          <w:sz w:val="21"/>
          <w:szCs w:val="21"/>
          <w:lang w:eastAsia="zh-CN"/>
        </w:rPr>
        <w:t>if</w:t>
      </w:r>
      <w:r w:rsidRPr="00BC17C2">
        <w:rPr>
          <w:rFonts w:ascii="Arial" w:hAnsi="Arial" w:cs="Arial"/>
          <w:sz w:val="21"/>
          <w:szCs w:val="21"/>
          <w:lang w:eastAsia="zh-CN"/>
        </w:rPr>
        <w:t xml:space="preserve"> there is any actual or potential conflict of interest in relation to this Project)      </w:t>
      </w:r>
    </w:p>
    <w:p w14:paraId="67736C0F" w14:textId="1C3884AF" w:rsidR="00297787" w:rsidRPr="00330004" w:rsidRDefault="00297787" w:rsidP="00297787">
      <w:pPr>
        <w:spacing w:after="0" w:line="360" w:lineRule="auto"/>
        <w:rPr>
          <w:rFonts w:ascii="Arial" w:hAnsi="Arial" w:cs="Arial"/>
          <w:sz w:val="21"/>
          <w:szCs w:val="21"/>
          <w:lang w:eastAsia="zh-CN"/>
        </w:rPr>
      </w:pPr>
      <w:r w:rsidRPr="00330004">
        <w:rPr>
          <w:rFonts w:ascii="Arial" w:hAnsi="Arial" w:cs="Arial"/>
          <w:sz w:val="21"/>
          <w:szCs w:val="21"/>
          <w:lang w:eastAsia="zh-CN"/>
        </w:rPr>
        <w:t xml:space="preserve"> </w:t>
      </w:r>
    </w:p>
    <w:p w14:paraId="7C7A8094" w14:textId="77777777" w:rsidR="005F1C06" w:rsidRDefault="00297787" w:rsidP="001E5179">
      <w:pPr>
        <w:tabs>
          <w:tab w:val="left" w:pos="360"/>
        </w:tabs>
        <w:spacing w:after="0"/>
        <w:ind w:left="270" w:hanging="270"/>
        <w:rPr>
          <w:rFonts w:ascii="Arial" w:hAnsi="Arial" w:cs="Arial"/>
          <w:b/>
          <w:bCs/>
          <w:sz w:val="21"/>
          <w:szCs w:val="21"/>
          <w:lang w:eastAsia="zh-CN"/>
        </w:rPr>
      </w:pPr>
      <w:r w:rsidRPr="00330004">
        <w:rPr>
          <w:rFonts w:ascii="Arial" w:hAnsi="Arial" w:cs="Arial"/>
          <w:b/>
          <w:bCs/>
          <w:sz w:val="21"/>
          <w:szCs w:val="21"/>
          <w:lang w:eastAsia="zh-CN"/>
        </w:rPr>
        <w:t xml:space="preserve">Please send all applications and/or enquiries to: </w:t>
      </w:r>
      <w:hyperlink r:id="rId7" w:history="1">
        <w:r w:rsidR="005F1C06" w:rsidRPr="005074FA">
          <w:rPr>
            <w:rStyle w:val="Hyperlink"/>
            <w:rFonts w:ascii="Arial" w:hAnsi="Arial" w:cs="Arial"/>
            <w:b/>
            <w:bCs/>
            <w:sz w:val="21"/>
            <w:szCs w:val="21"/>
            <w:lang w:eastAsia="zh-CN"/>
          </w:rPr>
          <w:t>AMRO_TA@amro-asia.org</w:t>
        </w:r>
      </w:hyperlink>
      <w:r w:rsidR="005F1C06">
        <w:rPr>
          <w:rFonts w:ascii="Arial" w:hAnsi="Arial" w:cs="Arial"/>
          <w:b/>
          <w:bCs/>
          <w:sz w:val="21"/>
          <w:szCs w:val="21"/>
          <w:lang w:eastAsia="zh-CN"/>
        </w:rPr>
        <w:t xml:space="preserve"> by or before</w:t>
      </w:r>
    </w:p>
    <w:p w14:paraId="334FC1D9" w14:textId="0E0F4FF1" w:rsidR="00297787" w:rsidRPr="00330004" w:rsidRDefault="005F1C06" w:rsidP="001E5179">
      <w:pPr>
        <w:tabs>
          <w:tab w:val="left" w:pos="360"/>
        </w:tabs>
        <w:spacing w:after="0"/>
        <w:ind w:left="270" w:hanging="270"/>
        <w:rPr>
          <w:rFonts w:ascii="Arial" w:hAnsi="Arial" w:cs="Arial"/>
          <w:b/>
          <w:bCs/>
          <w:sz w:val="21"/>
          <w:szCs w:val="21"/>
          <w:lang w:eastAsia="zh-CN"/>
        </w:rPr>
      </w:pPr>
      <w:r>
        <w:rPr>
          <w:rFonts w:ascii="Arial" w:hAnsi="Arial" w:cs="Arial"/>
          <w:b/>
          <w:bCs/>
          <w:sz w:val="21"/>
          <w:szCs w:val="21"/>
          <w:lang w:eastAsia="zh-CN"/>
        </w:rPr>
        <w:t>12</w:t>
      </w:r>
      <w:r w:rsidRPr="005F1C06">
        <w:rPr>
          <w:rFonts w:ascii="Arial" w:hAnsi="Arial" w:cs="Arial"/>
          <w:b/>
          <w:bCs/>
          <w:sz w:val="21"/>
          <w:szCs w:val="21"/>
          <w:vertAlign w:val="superscript"/>
          <w:lang w:eastAsia="zh-CN"/>
        </w:rPr>
        <w:t>th</w:t>
      </w:r>
      <w:r>
        <w:rPr>
          <w:rFonts w:ascii="Arial" w:hAnsi="Arial" w:cs="Arial"/>
          <w:b/>
          <w:bCs/>
          <w:sz w:val="21"/>
          <w:szCs w:val="21"/>
          <w:lang w:eastAsia="zh-CN"/>
        </w:rPr>
        <w:t xml:space="preserve"> January 2023.</w:t>
      </w:r>
    </w:p>
    <w:sectPr w:rsidR="00297787" w:rsidRPr="00330004" w:rsidSect="00D1482F">
      <w:pgSz w:w="12240" w:h="15840"/>
      <w:pgMar w:top="1440" w:right="16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aunPenh">
    <w:altName w:val="Leelawadee UI"/>
    <w:charset w:val="00"/>
    <w:family w:val="auto"/>
    <w:pitch w:val="variable"/>
    <w:sig w:usb0="80000003" w:usb1="00000000" w:usb2="0001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olBoran">
    <w:altName w:val="Leelawadee UI"/>
    <w:charset w:val="00"/>
    <w:family w:val="swiss"/>
    <w:pitch w:val="variable"/>
    <w:sig w:usb0="80000003" w:usb1="00000000" w:usb2="0001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0527C"/>
    <w:multiLevelType w:val="hybridMultilevel"/>
    <w:tmpl w:val="BD1C73C6"/>
    <w:lvl w:ilvl="0" w:tplc="F264AD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40533"/>
    <w:multiLevelType w:val="hybridMultilevel"/>
    <w:tmpl w:val="3ABCC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93284"/>
    <w:multiLevelType w:val="hybridMultilevel"/>
    <w:tmpl w:val="53AA1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45240"/>
    <w:multiLevelType w:val="hybridMultilevel"/>
    <w:tmpl w:val="341A58EE"/>
    <w:lvl w:ilvl="0" w:tplc="F264AD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F23D1"/>
    <w:multiLevelType w:val="hybridMultilevel"/>
    <w:tmpl w:val="5DC0F1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3C47695"/>
    <w:multiLevelType w:val="hybridMultilevel"/>
    <w:tmpl w:val="34AE6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67238F"/>
    <w:multiLevelType w:val="hybridMultilevel"/>
    <w:tmpl w:val="600E5C70"/>
    <w:lvl w:ilvl="0" w:tplc="F264AD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A30FA3"/>
    <w:multiLevelType w:val="hybridMultilevel"/>
    <w:tmpl w:val="D756A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B277AE"/>
    <w:multiLevelType w:val="hybridMultilevel"/>
    <w:tmpl w:val="A53ED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8F09A0"/>
    <w:multiLevelType w:val="hybridMultilevel"/>
    <w:tmpl w:val="DEEA6CA8"/>
    <w:lvl w:ilvl="0" w:tplc="48090017">
      <w:start w:val="1"/>
      <w:numFmt w:val="lowerLetter"/>
      <w:lvlText w:val="%1)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DD41DA"/>
    <w:multiLevelType w:val="hybridMultilevel"/>
    <w:tmpl w:val="12C2D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F901B2"/>
    <w:multiLevelType w:val="hybridMultilevel"/>
    <w:tmpl w:val="474E04DC"/>
    <w:lvl w:ilvl="0" w:tplc="4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3333443">
    <w:abstractNumId w:val="7"/>
  </w:num>
  <w:num w:numId="2" w16cid:durableId="1613512956">
    <w:abstractNumId w:val="4"/>
  </w:num>
  <w:num w:numId="3" w16cid:durableId="60295214">
    <w:abstractNumId w:val="1"/>
  </w:num>
  <w:num w:numId="4" w16cid:durableId="729424839">
    <w:abstractNumId w:val="5"/>
  </w:num>
  <w:num w:numId="5" w16cid:durableId="751319605">
    <w:abstractNumId w:val="8"/>
  </w:num>
  <w:num w:numId="6" w16cid:durableId="810095531">
    <w:abstractNumId w:val="2"/>
  </w:num>
  <w:num w:numId="7" w16cid:durableId="158932457">
    <w:abstractNumId w:val="10"/>
  </w:num>
  <w:num w:numId="8" w16cid:durableId="950164528">
    <w:abstractNumId w:val="6"/>
  </w:num>
  <w:num w:numId="9" w16cid:durableId="315955136">
    <w:abstractNumId w:val="0"/>
  </w:num>
  <w:num w:numId="10" w16cid:durableId="1608388990">
    <w:abstractNumId w:val="3"/>
  </w:num>
  <w:num w:numId="11" w16cid:durableId="308099842">
    <w:abstractNumId w:val="9"/>
  </w:num>
  <w:num w:numId="12" w16cid:durableId="3733148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7A9"/>
    <w:rsid w:val="00003D26"/>
    <w:rsid w:val="00010421"/>
    <w:rsid w:val="00012924"/>
    <w:rsid w:val="00023F65"/>
    <w:rsid w:val="00032DC8"/>
    <w:rsid w:val="00044036"/>
    <w:rsid w:val="000448D5"/>
    <w:rsid w:val="000506D3"/>
    <w:rsid w:val="000561BD"/>
    <w:rsid w:val="00061F0D"/>
    <w:rsid w:val="00064DD1"/>
    <w:rsid w:val="00077A4A"/>
    <w:rsid w:val="0008703F"/>
    <w:rsid w:val="000B158E"/>
    <w:rsid w:val="000B402C"/>
    <w:rsid w:val="000C1167"/>
    <w:rsid w:val="000C5750"/>
    <w:rsid w:val="000C70EB"/>
    <w:rsid w:val="000D587F"/>
    <w:rsid w:val="000E0B7D"/>
    <w:rsid w:val="000F4524"/>
    <w:rsid w:val="00103B84"/>
    <w:rsid w:val="001068ED"/>
    <w:rsid w:val="0011073B"/>
    <w:rsid w:val="0011321D"/>
    <w:rsid w:val="0011359E"/>
    <w:rsid w:val="00125474"/>
    <w:rsid w:val="00125A4E"/>
    <w:rsid w:val="00134AE9"/>
    <w:rsid w:val="00143D10"/>
    <w:rsid w:val="00145AAB"/>
    <w:rsid w:val="00152E19"/>
    <w:rsid w:val="00176A49"/>
    <w:rsid w:val="001810F3"/>
    <w:rsid w:val="00187423"/>
    <w:rsid w:val="00187C79"/>
    <w:rsid w:val="001900C8"/>
    <w:rsid w:val="001C584E"/>
    <w:rsid w:val="001C747B"/>
    <w:rsid w:val="001C78E6"/>
    <w:rsid w:val="001D0712"/>
    <w:rsid w:val="001D3184"/>
    <w:rsid w:val="001E3353"/>
    <w:rsid w:val="001E380F"/>
    <w:rsid w:val="001E5179"/>
    <w:rsid w:val="001F3E91"/>
    <w:rsid w:val="001F74B9"/>
    <w:rsid w:val="00207539"/>
    <w:rsid w:val="002166EA"/>
    <w:rsid w:val="0022062C"/>
    <w:rsid w:val="0022343A"/>
    <w:rsid w:val="00233021"/>
    <w:rsid w:val="00257527"/>
    <w:rsid w:val="00266EA8"/>
    <w:rsid w:val="00277EB3"/>
    <w:rsid w:val="00277F82"/>
    <w:rsid w:val="002811EA"/>
    <w:rsid w:val="00282A88"/>
    <w:rsid w:val="00286469"/>
    <w:rsid w:val="00297787"/>
    <w:rsid w:val="002A637B"/>
    <w:rsid w:val="002E0D3A"/>
    <w:rsid w:val="00300304"/>
    <w:rsid w:val="00310BF4"/>
    <w:rsid w:val="003219E8"/>
    <w:rsid w:val="00330004"/>
    <w:rsid w:val="00334AFD"/>
    <w:rsid w:val="003351A3"/>
    <w:rsid w:val="00336866"/>
    <w:rsid w:val="0034413A"/>
    <w:rsid w:val="003651D6"/>
    <w:rsid w:val="0036708C"/>
    <w:rsid w:val="00382A37"/>
    <w:rsid w:val="00391CCD"/>
    <w:rsid w:val="003B418F"/>
    <w:rsid w:val="003B47EE"/>
    <w:rsid w:val="003B5D72"/>
    <w:rsid w:val="003B6807"/>
    <w:rsid w:val="003B6D94"/>
    <w:rsid w:val="003C1644"/>
    <w:rsid w:val="003C1A73"/>
    <w:rsid w:val="003C72B9"/>
    <w:rsid w:val="003D5A8A"/>
    <w:rsid w:val="003D6C54"/>
    <w:rsid w:val="003E55BF"/>
    <w:rsid w:val="003F6413"/>
    <w:rsid w:val="004009A5"/>
    <w:rsid w:val="00406BA0"/>
    <w:rsid w:val="004122DE"/>
    <w:rsid w:val="004149B7"/>
    <w:rsid w:val="004214DA"/>
    <w:rsid w:val="004235E9"/>
    <w:rsid w:val="00443269"/>
    <w:rsid w:val="004474BE"/>
    <w:rsid w:val="004560DD"/>
    <w:rsid w:val="00457C8A"/>
    <w:rsid w:val="004605F3"/>
    <w:rsid w:val="0048392A"/>
    <w:rsid w:val="00490D7E"/>
    <w:rsid w:val="004A2D16"/>
    <w:rsid w:val="004A66ED"/>
    <w:rsid w:val="004D256D"/>
    <w:rsid w:val="004D3D2F"/>
    <w:rsid w:val="004F0E12"/>
    <w:rsid w:val="004F1884"/>
    <w:rsid w:val="004F2F2D"/>
    <w:rsid w:val="004F7B2B"/>
    <w:rsid w:val="004F7B7B"/>
    <w:rsid w:val="00501821"/>
    <w:rsid w:val="00516301"/>
    <w:rsid w:val="00522595"/>
    <w:rsid w:val="005275C9"/>
    <w:rsid w:val="0053204B"/>
    <w:rsid w:val="00537D46"/>
    <w:rsid w:val="005446C6"/>
    <w:rsid w:val="00544AFB"/>
    <w:rsid w:val="005474E3"/>
    <w:rsid w:val="0055277C"/>
    <w:rsid w:val="005565F3"/>
    <w:rsid w:val="00565C96"/>
    <w:rsid w:val="00570EB2"/>
    <w:rsid w:val="00572143"/>
    <w:rsid w:val="0058168E"/>
    <w:rsid w:val="00584D00"/>
    <w:rsid w:val="00585AF4"/>
    <w:rsid w:val="00587E6B"/>
    <w:rsid w:val="005922F2"/>
    <w:rsid w:val="005B2703"/>
    <w:rsid w:val="005C2689"/>
    <w:rsid w:val="005C368A"/>
    <w:rsid w:val="005C55CE"/>
    <w:rsid w:val="005C7C2D"/>
    <w:rsid w:val="005D27FD"/>
    <w:rsid w:val="005E3C90"/>
    <w:rsid w:val="005E46D8"/>
    <w:rsid w:val="005E5DBB"/>
    <w:rsid w:val="005E6109"/>
    <w:rsid w:val="005F1C06"/>
    <w:rsid w:val="005F703A"/>
    <w:rsid w:val="006117DE"/>
    <w:rsid w:val="006179B6"/>
    <w:rsid w:val="006276FF"/>
    <w:rsid w:val="0063303E"/>
    <w:rsid w:val="00635D54"/>
    <w:rsid w:val="0064504D"/>
    <w:rsid w:val="006518A5"/>
    <w:rsid w:val="00662CF6"/>
    <w:rsid w:val="00672085"/>
    <w:rsid w:val="006747D0"/>
    <w:rsid w:val="00675DC4"/>
    <w:rsid w:val="0068253F"/>
    <w:rsid w:val="00694E67"/>
    <w:rsid w:val="006A633B"/>
    <w:rsid w:val="006C2A0E"/>
    <w:rsid w:val="006C777D"/>
    <w:rsid w:val="006E0589"/>
    <w:rsid w:val="006E7680"/>
    <w:rsid w:val="006F2C25"/>
    <w:rsid w:val="00704A24"/>
    <w:rsid w:val="00712B5D"/>
    <w:rsid w:val="00717E7C"/>
    <w:rsid w:val="00724BDE"/>
    <w:rsid w:val="007266C2"/>
    <w:rsid w:val="00740680"/>
    <w:rsid w:val="00740DF5"/>
    <w:rsid w:val="00755309"/>
    <w:rsid w:val="007606D7"/>
    <w:rsid w:val="00760E59"/>
    <w:rsid w:val="00761C7A"/>
    <w:rsid w:val="00793BA0"/>
    <w:rsid w:val="00797890"/>
    <w:rsid w:val="007C2A54"/>
    <w:rsid w:val="007C34E3"/>
    <w:rsid w:val="007C62D4"/>
    <w:rsid w:val="007E036F"/>
    <w:rsid w:val="007F235E"/>
    <w:rsid w:val="00801FA7"/>
    <w:rsid w:val="008077FC"/>
    <w:rsid w:val="00815344"/>
    <w:rsid w:val="00837BEE"/>
    <w:rsid w:val="008418F1"/>
    <w:rsid w:val="00843BE6"/>
    <w:rsid w:val="008555EA"/>
    <w:rsid w:val="0085723A"/>
    <w:rsid w:val="00861AD0"/>
    <w:rsid w:val="00870EDD"/>
    <w:rsid w:val="008735AC"/>
    <w:rsid w:val="00881BD6"/>
    <w:rsid w:val="008837F3"/>
    <w:rsid w:val="008865C5"/>
    <w:rsid w:val="008A263B"/>
    <w:rsid w:val="008A668B"/>
    <w:rsid w:val="008A7B57"/>
    <w:rsid w:val="008B36F2"/>
    <w:rsid w:val="008B43C6"/>
    <w:rsid w:val="008C0D7E"/>
    <w:rsid w:val="008C659F"/>
    <w:rsid w:val="008C7D98"/>
    <w:rsid w:val="008D11BA"/>
    <w:rsid w:val="008E0A51"/>
    <w:rsid w:val="008E151C"/>
    <w:rsid w:val="008E5430"/>
    <w:rsid w:val="008F6A1D"/>
    <w:rsid w:val="009011F5"/>
    <w:rsid w:val="009054C2"/>
    <w:rsid w:val="00912FE3"/>
    <w:rsid w:val="00932E36"/>
    <w:rsid w:val="00935E9F"/>
    <w:rsid w:val="009450C0"/>
    <w:rsid w:val="00956BAA"/>
    <w:rsid w:val="009575D7"/>
    <w:rsid w:val="00960611"/>
    <w:rsid w:val="009764A3"/>
    <w:rsid w:val="00980F64"/>
    <w:rsid w:val="009856ED"/>
    <w:rsid w:val="00993063"/>
    <w:rsid w:val="009A7691"/>
    <w:rsid w:val="009C1AE0"/>
    <w:rsid w:val="009D2DED"/>
    <w:rsid w:val="009D4D15"/>
    <w:rsid w:val="009D583D"/>
    <w:rsid w:val="009E7125"/>
    <w:rsid w:val="00A077AB"/>
    <w:rsid w:val="00A263DA"/>
    <w:rsid w:val="00A537A9"/>
    <w:rsid w:val="00A61092"/>
    <w:rsid w:val="00A623CB"/>
    <w:rsid w:val="00A65444"/>
    <w:rsid w:val="00A803B0"/>
    <w:rsid w:val="00A94504"/>
    <w:rsid w:val="00A95C15"/>
    <w:rsid w:val="00A97923"/>
    <w:rsid w:val="00AA108C"/>
    <w:rsid w:val="00AA16F8"/>
    <w:rsid w:val="00AA5E5B"/>
    <w:rsid w:val="00AC4972"/>
    <w:rsid w:val="00AD1965"/>
    <w:rsid w:val="00AD6B87"/>
    <w:rsid w:val="00AE2472"/>
    <w:rsid w:val="00AE5015"/>
    <w:rsid w:val="00AF3604"/>
    <w:rsid w:val="00AF433D"/>
    <w:rsid w:val="00B067AD"/>
    <w:rsid w:val="00B17581"/>
    <w:rsid w:val="00B2182B"/>
    <w:rsid w:val="00B24917"/>
    <w:rsid w:val="00B337AC"/>
    <w:rsid w:val="00B33C1B"/>
    <w:rsid w:val="00B4537F"/>
    <w:rsid w:val="00B474BF"/>
    <w:rsid w:val="00B56512"/>
    <w:rsid w:val="00B616DE"/>
    <w:rsid w:val="00B70E22"/>
    <w:rsid w:val="00B97F6D"/>
    <w:rsid w:val="00BA3C51"/>
    <w:rsid w:val="00BA5C74"/>
    <w:rsid w:val="00BB11A0"/>
    <w:rsid w:val="00BB5C19"/>
    <w:rsid w:val="00BB6AE5"/>
    <w:rsid w:val="00BC17C2"/>
    <w:rsid w:val="00BC3E30"/>
    <w:rsid w:val="00BD24E7"/>
    <w:rsid w:val="00BD2AAF"/>
    <w:rsid w:val="00BE0EDC"/>
    <w:rsid w:val="00BE47D7"/>
    <w:rsid w:val="00BE714D"/>
    <w:rsid w:val="00BF190C"/>
    <w:rsid w:val="00C02E17"/>
    <w:rsid w:val="00C31260"/>
    <w:rsid w:val="00C423C4"/>
    <w:rsid w:val="00C51173"/>
    <w:rsid w:val="00C67FBF"/>
    <w:rsid w:val="00C76190"/>
    <w:rsid w:val="00C8094D"/>
    <w:rsid w:val="00C91830"/>
    <w:rsid w:val="00C95D2F"/>
    <w:rsid w:val="00CB35E5"/>
    <w:rsid w:val="00CB50E2"/>
    <w:rsid w:val="00CB662E"/>
    <w:rsid w:val="00CB7925"/>
    <w:rsid w:val="00CB7EA3"/>
    <w:rsid w:val="00CC1C80"/>
    <w:rsid w:val="00CD0A11"/>
    <w:rsid w:val="00CD3759"/>
    <w:rsid w:val="00CD55D3"/>
    <w:rsid w:val="00CD5ACF"/>
    <w:rsid w:val="00CF1B50"/>
    <w:rsid w:val="00CF50A0"/>
    <w:rsid w:val="00CF7641"/>
    <w:rsid w:val="00D01B61"/>
    <w:rsid w:val="00D04C1E"/>
    <w:rsid w:val="00D11298"/>
    <w:rsid w:val="00D1482F"/>
    <w:rsid w:val="00D15EB5"/>
    <w:rsid w:val="00D23321"/>
    <w:rsid w:val="00D30CF7"/>
    <w:rsid w:val="00D37CAD"/>
    <w:rsid w:val="00D37D13"/>
    <w:rsid w:val="00D437EB"/>
    <w:rsid w:val="00D444A7"/>
    <w:rsid w:val="00D57704"/>
    <w:rsid w:val="00D57FBE"/>
    <w:rsid w:val="00D65344"/>
    <w:rsid w:val="00D65686"/>
    <w:rsid w:val="00D713A4"/>
    <w:rsid w:val="00D728C7"/>
    <w:rsid w:val="00D9247A"/>
    <w:rsid w:val="00D924A2"/>
    <w:rsid w:val="00D97157"/>
    <w:rsid w:val="00DA4654"/>
    <w:rsid w:val="00DB0808"/>
    <w:rsid w:val="00DB0E9B"/>
    <w:rsid w:val="00DB31AD"/>
    <w:rsid w:val="00DC4305"/>
    <w:rsid w:val="00DD50CE"/>
    <w:rsid w:val="00DE1DCC"/>
    <w:rsid w:val="00E02B77"/>
    <w:rsid w:val="00E15CFD"/>
    <w:rsid w:val="00E173D2"/>
    <w:rsid w:val="00E274E8"/>
    <w:rsid w:val="00E46C01"/>
    <w:rsid w:val="00E47094"/>
    <w:rsid w:val="00E50FE5"/>
    <w:rsid w:val="00E51913"/>
    <w:rsid w:val="00E528D9"/>
    <w:rsid w:val="00E536BC"/>
    <w:rsid w:val="00E5448F"/>
    <w:rsid w:val="00E55884"/>
    <w:rsid w:val="00E63F2A"/>
    <w:rsid w:val="00E67580"/>
    <w:rsid w:val="00E824BB"/>
    <w:rsid w:val="00E826A4"/>
    <w:rsid w:val="00E9305A"/>
    <w:rsid w:val="00EA42B0"/>
    <w:rsid w:val="00EB0F03"/>
    <w:rsid w:val="00ED1D13"/>
    <w:rsid w:val="00ED59E6"/>
    <w:rsid w:val="00ED7620"/>
    <w:rsid w:val="00EE2EB9"/>
    <w:rsid w:val="00EE3F71"/>
    <w:rsid w:val="00F0491E"/>
    <w:rsid w:val="00F13B2A"/>
    <w:rsid w:val="00F15983"/>
    <w:rsid w:val="00F16E37"/>
    <w:rsid w:val="00F225CB"/>
    <w:rsid w:val="00F231AF"/>
    <w:rsid w:val="00F2736C"/>
    <w:rsid w:val="00F30CF4"/>
    <w:rsid w:val="00F31FFE"/>
    <w:rsid w:val="00F4354D"/>
    <w:rsid w:val="00F43D4C"/>
    <w:rsid w:val="00F44F99"/>
    <w:rsid w:val="00F54D4A"/>
    <w:rsid w:val="00F563FE"/>
    <w:rsid w:val="00F56F43"/>
    <w:rsid w:val="00F64D8F"/>
    <w:rsid w:val="00F74933"/>
    <w:rsid w:val="00F81328"/>
    <w:rsid w:val="00FB36DC"/>
    <w:rsid w:val="00FB3A1F"/>
    <w:rsid w:val="00FC1523"/>
    <w:rsid w:val="00FE15CE"/>
    <w:rsid w:val="00FE5FCA"/>
    <w:rsid w:val="00FE5FF2"/>
    <w:rsid w:val="00FE72C0"/>
    <w:rsid w:val="00FF1E73"/>
    <w:rsid w:val="00FF3C76"/>
    <w:rsid w:val="00FF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83111"/>
  <w15:docId w15:val="{357427A1-0246-402F-B593-E75CFAFDF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C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15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58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D24E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E47D7"/>
    <w:pPr>
      <w:widowControl w:val="0"/>
      <w:spacing w:after="0" w:line="240" w:lineRule="auto"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BE47D7"/>
    <w:pPr>
      <w:spacing w:after="0" w:line="240" w:lineRule="auto"/>
    </w:pPr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440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40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40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40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403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44036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22343A"/>
    <w:pPr>
      <w:widowControl w:val="0"/>
      <w:spacing w:after="0" w:line="240" w:lineRule="auto"/>
    </w:pPr>
    <w:rPr>
      <w:rFonts w:eastAsiaTheme="minorHAnsi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02B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4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2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4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60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49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15" w:color="EAE9E9"/>
                                <w:left w:val="none" w:sz="0" w:space="0" w:color="EAE9E9"/>
                                <w:bottom w:val="single" w:sz="2" w:space="15" w:color="EAE9E9"/>
                                <w:right w:val="none" w:sz="0" w:space="0" w:color="EAE9E9"/>
                              </w:divBdr>
                              <w:divsChild>
                                <w:div w:id="2053461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678768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296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203250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5350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286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114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6675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7584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9671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2843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4200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5786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397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8866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2101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33349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6417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3168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982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4171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MRO_TA@amro-asia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MRO_TA@amro-asia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755F9-A436-4033-BE63-BB5811C0A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Kazuo Kobayashi</dc:creator>
  <cp:lastModifiedBy>Aziz Durrani</cp:lastModifiedBy>
  <cp:revision>14</cp:revision>
  <dcterms:created xsi:type="dcterms:W3CDTF">2022-12-01T02:34:00Z</dcterms:created>
  <dcterms:modified xsi:type="dcterms:W3CDTF">2022-12-05T04:20:00Z</dcterms:modified>
</cp:coreProperties>
</file>