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750CB" w14:textId="04945C13" w:rsidR="00286C07" w:rsidRPr="00286C07" w:rsidRDefault="00286C07" w:rsidP="0068253F">
      <w:pPr>
        <w:pStyle w:val="Default"/>
        <w:jc w:val="both"/>
        <w:rPr>
          <w:rFonts w:eastAsia="Times New Roman"/>
          <w:b/>
          <w:bCs/>
          <w:sz w:val="32"/>
          <w:szCs w:val="32"/>
          <w14:ligatures w14:val="none"/>
        </w:rPr>
      </w:pPr>
      <w:r w:rsidRPr="00286C07">
        <w:rPr>
          <w:rFonts w:eastAsia="Times New Roman"/>
          <w:b/>
          <w:bCs/>
          <w:sz w:val="32"/>
          <w:szCs w:val="32"/>
          <w14:ligatures w14:val="none"/>
        </w:rPr>
        <w:t>Cambodia’s Non-Bank Financial Services Authority Visit to AMRO</w:t>
      </w:r>
    </w:p>
    <w:p w14:paraId="037B6CB5" w14:textId="77777777" w:rsidR="00286C07" w:rsidRDefault="00286C07" w:rsidP="0068253F">
      <w:pPr>
        <w:pStyle w:val="Default"/>
        <w:jc w:val="both"/>
        <w:rPr>
          <w:rFonts w:eastAsia="Times New Roman"/>
          <w14:ligatures w14:val="none"/>
        </w:rPr>
      </w:pPr>
    </w:p>
    <w:p w14:paraId="48D7CCD2" w14:textId="77432225" w:rsidR="00272E83" w:rsidRDefault="006D7CEF" w:rsidP="0068253F">
      <w:pPr>
        <w:pStyle w:val="Default"/>
        <w:jc w:val="both"/>
        <w:rPr>
          <w:rFonts w:eastAsia="Times New Roman"/>
          <w14:ligatures w14:val="none"/>
        </w:rPr>
      </w:pPr>
      <w:r w:rsidRPr="006D7CEF">
        <w:rPr>
          <w:rFonts w:eastAsia="Times New Roman"/>
          <w14:ligatures w14:val="none"/>
        </w:rPr>
        <w:t>AMRO’s Technical Assistance</w:t>
      </w:r>
      <w:r w:rsidR="00286C07">
        <w:rPr>
          <w:rFonts w:eastAsia="Times New Roman"/>
          <w14:ligatures w14:val="none"/>
        </w:rPr>
        <w:t xml:space="preserve"> (TA)</w:t>
      </w:r>
      <w:r w:rsidRPr="006D7CEF">
        <w:rPr>
          <w:rFonts w:eastAsia="Times New Roman"/>
          <w14:ligatures w14:val="none"/>
        </w:rPr>
        <w:t xml:space="preserve"> </w:t>
      </w:r>
      <w:r w:rsidR="00F02686">
        <w:rPr>
          <w:rFonts w:eastAsia="Times New Roman"/>
          <w14:ligatures w14:val="none"/>
        </w:rPr>
        <w:t>function</w:t>
      </w:r>
      <w:r w:rsidRPr="006D7CEF">
        <w:rPr>
          <w:rFonts w:eastAsia="Times New Roman"/>
          <w14:ligatures w14:val="none"/>
        </w:rPr>
        <w:t xml:space="preserve"> </w:t>
      </w:r>
      <w:r w:rsidR="00F02686">
        <w:rPr>
          <w:rFonts w:eastAsia="Times New Roman"/>
          <w14:ligatures w14:val="none"/>
        </w:rPr>
        <w:t xml:space="preserve">successfully </w:t>
      </w:r>
      <w:r w:rsidRPr="006D7CEF">
        <w:rPr>
          <w:rFonts w:eastAsia="Times New Roman"/>
          <w14:ligatures w14:val="none"/>
        </w:rPr>
        <w:t xml:space="preserve">organized a two-day </w:t>
      </w:r>
      <w:r w:rsidR="007A4BDB">
        <w:rPr>
          <w:rFonts w:eastAsia="Times New Roman"/>
          <w14:ligatures w14:val="none"/>
        </w:rPr>
        <w:t>training</w:t>
      </w:r>
      <w:r w:rsidRPr="006D7CEF">
        <w:rPr>
          <w:rFonts w:eastAsia="Times New Roman"/>
          <w14:ligatures w14:val="none"/>
        </w:rPr>
        <w:t xml:space="preserve"> </w:t>
      </w:r>
      <w:r w:rsidR="00F02686">
        <w:rPr>
          <w:rFonts w:eastAsia="Times New Roman"/>
          <w14:ligatures w14:val="none"/>
        </w:rPr>
        <w:t xml:space="preserve">course </w:t>
      </w:r>
      <w:r w:rsidR="000313D5">
        <w:rPr>
          <w:rFonts w:eastAsia="Times New Roman"/>
          <w14:ligatures w14:val="none"/>
        </w:rPr>
        <w:t>to provide high-level guidance on producing a</w:t>
      </w:r>
      <w:r w:rsidR="00F02686">
        <w:rPr>
          <w:rFonts w:eastAsia="Times New Roman"/>
          <w14:ligatures w14:val="none"/>
        </w:rPr>
        <w:t xml:space="preserve"> </w:t>
      </w:r>
      <w:r w:rsidR="00106B17">
        <w:rPr>
          <w:rFonts w:eastAsia="Times New Roman"/>
          <w14:ligatures w14:val="none"/>
        </w:rPr>
        <w:t xml:space="preserve">Non-Bank </w:t>
      </w:r>
      <w:r w:rsidR="00F02686">
        <w:rPr>
          <w:rFonts w:eastAsia="Times New Roman"/>
          <w14:ligatures w14:val="none"/>
        </w:rPr>
        <w:t>Macroeconomic Outlook report</w:t>
      </w:r>
      <w:r w:rsidRPr="006D7CEF">
        <w:rPr>
          <w:rFonts w:eastAsia="Times New Roman"/>
          <w14:ligatures w14:val="none"/>
        </w:rPr>
        <w:t xml:space="preserve"> for staff from the General Secretariat of the Cambodian Non-Bank Financial Services Authority (NBFSA). </w:t>
      </w:r>
      <w:r w:rsidR="000313D5">
        <w:rPr>
          <w:rFonts w:eastAsia="Times New Roman"/>
          <w14:ligatures w14:val="none"/>
        </w:rPr>
        <w:t>The course agenda is shown below.</w:t>
      </w:r>
    </w:p>
    <w:p w14:paraId="44714486" w14:textId="77777777" w:rsidR="00272E83" w:rsidRDefault="00272E83" w:rsidP="0068253F">
      <w:pPr>
        <w:pStyle w:val="Default"/>
        <w:jc w:val="both"/>
        <w:rPr>
          <w:rFonts w:eastAsia="Times New Roman"/>
          <w14:ligatures w14:val="none"/>
        </w:rPr>
      </w:pPr>
    </w:p>
    <w:p w14:paraId="7C51AD19" w14:textId="7628616C" w:rsidR="00F02686" w:rsidRDefault="006D7CEF" w:rsidP="00F026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7CEF">
        <w:rPr>
          <w:rFonts w:ascii="Times New Roman" w:eastAsia="Times New Roman" w:hAnsi="Times New Roman" w:cs="Times New Roman"/>
          <w:kern w:val="0"/>
          <w14:ligatures w14:val="none"/>
        </w:rPr>
        <w:t>Th</w:t>
      </w:r>
      <w:r w:rsidR="00F02686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D7C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02686">
        <w:rPr>
          <w:rFonts w:ascii="Times New Roman" w:eastAsia="Times New Roman" w:hAnsi="Times New Roman" w:cs="Times New Roman"/>
          <w:kern w:val="0"/>
          <w14:ligatures w14:val="none"/>
        </w:rPr>
        <w:t>training was a precursor to a</w:t>
      </w:r>
      <w:r w:rsidRPr="006D7CEF">
        <w:rPr>
          <w:rFonts w:ascii="Times New Roman" w:eastAsia="Times New Roman" w:hAnsi="Times New Roman" w:cs="Times New Roman"/>
          <w:kern w:val="0"/>
          <w14:ligatures w14:val="none"/>
        </w:rPr>
        <w:t xml:space="preserve"> Technical Assistance consultancy project </w:t>
      </w:r>
      <w:r w:rsidR="00F02686">
        <w:rPr>
          <w:rFonts w:ascii="Times New Roman" w:eastAsia="Times New Roman" w:hAnsi="Times New Roman" w:cs="Times New Roman"/>
          <w:kern w:val="0"/>
          <w14:ligatures w14:val="none"/>
        </w:rPr>
        <w:t xml:space="preserve">that AMRO’s TA function </w:t>
      </w:r>
      <w:r w:rsidR="00286C07">
        <w:rPr>
          <w:rFonts w:ascii="Times New Roman" w:eastAsia="Times New Roman" w:hAnsi="Times New Roman" w:cs="Times New Roman"/>
          <w:kern w:val="0"/>
          <w14:ligatures w14:val="none"/>
        </w:rPr>
        <w:t xml:space="preserve">is </w:t>
      </w:r>
      <w:r w:rsidR="00F02686">
        <w:rPr>
          <w:rFonts w:ascii="Times New Roman" w:eastAsia="Times New Roman" w:hAnsi="Times New Roman" w:cs="Times New Roman"/>
          <w:kern w:val="0"/>
          <w14:ligatures w14:val="none"/>
        </w:rPr>
        <w:t>arranging</w:t>
      </w:r>
      <w:r w:rsidRPr="006D7CEF">
        <w:rPr>
          <w:rFonts w:ascii="Times New Roman" w:eastAsia="Times New Roman" w:hAnsi="Times New Roman" w:cs="Times New Roman"/>
          <w:kern w:val="0"/>
          <w14:ligatures w14:val="none"/>
        </w:rPr>
        <w:t xml:space="preserve"> for the </w:t>
      </w:r>
      <w:r w:rsidR="00F02686">
        <w:rPr>
          <w:rFonts w:ascii="Times New Roman" w:eastAsia="Times New Roman" w:hAnsi="Times New Roman" w:cs="Times New Roman"/>
          <w:kern w:val="0"/>
          <w14:ligatures w14:val="none"/>
        </w:rPr>
        <w:t>NBFSA</w:t>
      </w:r>
      <w:r w:rsidR="000313D5">
        <w:rPr>
          <w:rFonts w:ascii="Times New Roman" w:eastAsia="Times New Roman" w:hAnsi="Times New Roman" w:cs="Times New Roman"/>
          <w:kern w:val="0"/>
          <w14:ligatures w14:val="none"/>
        </w:rPr>
        <w:t xml:space="preserve">. The project </w:t>
      </w:r>
      <w:r w:rsidR="00F02686">
        <w:rPr>
          <w:rFonts w:ascii="Times New Roman" w:eastAsia="Times New Roman" w:hAnsi="Times New Roman" w:cs="Times New Roman"/>
          <w:kern w:val="0"/>
          <w14:ligatures w14:val="none"/>
        </w:rPr>
        <w:t>will aim to provide</w:t>
      </w:r>
      <w:r w:rsidRPr="006D7C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02686">
        <w:rPr>
          <w:rFonts w:ascii="Times New Roman" w:eastAsia="Times New Roman" w:hAnsi="Times New Roman" w:cs="Times New Roman"/>
          <w:kern w:val="0"/>
          <w14:ligatures w14:val="none"/>
        </w:rPr>
        <w:t xml:space="preserve">more comprehensive data, analytics and </w:t>
      </w:r>
      <w:r w:rsidR="000313D5">
        <w:rPr>
          <w:rFonts w:ascii="Times New Roman" w:eastAsia="Times New Roman" w:hAnsi="Times New Roman" w:cs="Times New Roman"/>
          <w:kern w:val="0"/>
          <w14:ligatures w14:val="none"/>
        </w:rPr>
        <w:t>assistance</w:t>
      </w:r>
      <w:r w:rsidR="00F02686">
        <w:rPr>
          <w:rFonts w:ascii="Times New Roman" w:eastAsia="Times New Roman" w:hAnsi="Times New Roman" w:cs="Times New Roman"/>
          <w:kern w:val="0"/>
          <w14:ligatures w14:val="none"/>
        </w:rPr>
        <w:t xml:space="preserve"> to support the NBFSA’s development of their</w:t>
      </w:r>
      <w:r w:rsidR="005A1801">
        <w:rPr>
          <w:rFonts w:ascii="Times New Roman" w:eastAsia="Times New Roman" w:hAnsi="Times New Roman" w:cs="Times New Roman"/>
          <w:kern w:val="0"/>
          <w14:ligatures w14:val="none"/>
        </w:rPr>
        <w:t xml:space="preserve"> first </w:t>
      </w:r>
      <w:r w:rsidR="00106B17">
        <w:rPr>
          <w:rFonts w:ascii="Times New Roman" w:eastAsia="Times New Roman" w:hAnsi="Times New Roman" w:cs="Times New Roman"/>
          <w:kern w:val="0"/>
          <w14:ligatures w14:val="none"/>
        </w:rPr>
        <w:t xml:space="preserve">Non-Bank </w:t>
      </w:r>
      <w:r w:rsidR="005A1801">
        <w:rPr>
          <w:rFonts w:ascii="Times New Roman" w:eastAsia="Times New Roman" w:hAnsi="Times New Roman" w:cs="Times New Roman"/>
          <w:kern w:val="0"/>
          <w14:ligatures w14:val="none"/>
        </w:rPr>
        <w:t>Macroeconomic Outlook Report</w:t>
      </w:r>
      <w:r w:rsidRPr="006D7CE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84B78DC" w14:textId="77777777" w:rsidR="00F02686" w:rsidRDefault="00F02686" w:rsidP="00F026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3A7F8D" w14:textId="5D43950B" w:rsidR="000313D5" w:rsidRDefault="00272E83" w:rsidP="00F026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2D76">
        <w:rPr>
          <w:rFonts w:ascii="Times New Roman" w:eastAsia="Times New Roman" w:hAnsi="Times New Roman" w:cs="Times New Roman"/>
          <w:kern w:val="0"/>
          <w14:ligatures w14:val="none"/>
        </w:rPr>
        <w:t>The delegation was led by Dr Phay Som, the Deputy Secretary General of the NBFS</w:t>
      </w:r>
      <w:r w:rsidRPr="003F178D">
        <w:rPr>
          <w:rFonts w:ascii="Times New Roman" w:eastAsia="Times New Roman" w:hAnsi="Times New Roman" w:cs="Times New Roman"/>
          <w:kern w:val="0"/>
          <w14:ligatures w14:val="none"/>
        </w:rPr>
        <w:t xml:space="preserve">A. </w:t>
      </w:r>
      <w:r w:rsidR="001A6029" w:rsidRPr="00800B7F">
        <w:rPr>
          <w:rFonts w:ascii="Times New Roman" w:eastAsia="Times New Roman" w:hAnsi="Times New Roman" w:cs="Times New Roman"/>
          <w:kern w:val="0"/>
          <w14:ligatures w14:val="none"/>
        </w:rPr>
        <w:t xml:space="preserve">The training programme was delivered by Nicholas Wood and Ajay Surana, from FinTorque, </w:t>
      </w:r>
      <w:r w:rsidR="000313D5">
        <w:rPr>
          <w:rFonts w:ascii="Times New Roman" w:eastAsia="Times New Roman" w:hAnsi="Times New Roman" w:cs="Times New Roman"/>
          <w:kern w:val="0"/>
          <w14:ligatures w14:val="none"/>
        </w:rPr>
        <w:t>who have been working with the NBFSA on a separate consultancy project supported by AMRO</w:t>
      </w:r>
      <w:r w:rsidR="001A6029" w:rsidRPr="00A462C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0847E13" w14:textId="77777777" w:rsidR="000313D5" w:rsidRDefault="000313D5" w:rsidP="00F026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D5A95D" w14:textId="04B9BB5D" w:rsidR="001A6029" w:rsidRPr="00272E83" w:rsidRDefault="000313D5" w:rsidP="0068253F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Staff from AMRO also delivered presentations.</w:t>
      </w:r>
      <w:r w:rsidR="001A6029" w:rsidRPr="00A462CC">
        <w:rPr>
          <w:rFonts w:ascii="Times New Roman" w:eastAsia="Times New Roman" w:hAnsi="Times New Roman" w:cs="Times New Roman"/>
          <w:kern w:val="0"/>
          <w14:ligatures w14:val="none"/>
        </w:rPr>
        <w:t xml:space="preserve"> Dr Jinho Choi, Deputy Group Head and Principal Economist, AMRO, </w:t>
      </w:r>
      <w:r w:rsidR="001A6029">
        <w:rPr>
          <w:rFonts w:ascii="Times New Roman" w:eastAsia="Times New Roman" w:hAnsi="Times New Roman" w:cs="Times New Roman"/>
          <w:kern w:val="0"/>
          <w14:ligatures w14:val="none"/>
        </w:rPr>
        <w:t xml:space="preserve">explained </w:t>
      </w:r>
      <w:r w:rsidR="00106B17">
        <w:rPr>
          <w:rFonts w:ascii="Times New Roman" w:eastAsia="Times New Roman" w:hAnsi="Times New Roman" w:cs="Times New Roman"/>
          <w:kern w:val="0"/>
          <w14:ligatures w14:val="none"/>
        </w:rPr>
        <w:t xml:space="preserve">the process around </w:t>
      </w:r>
      <w:r>
        <w:rPr>
          <w:rFonts w:ascii="Times New Roman" w:eastAsia="Times New Roman" w:hAnsi="Times New Roman" w:cs="Times New Roman"/>
          <w:kern w:val="0"/>
          <w14:ligatures w14:val="none"/>
        </w:rPr>
        <w:t>how</w:t>
      </w:r>
      <w:r w:rsidR="001A60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A6029" w:rsidRPr="00E06628">
        <w:rPr>
          <w:rFonts w:ascii="Times New Roman" w:eastAsia="Times New Roman" w:hAnsi="Times New Roman" w:cs="Times New Roman"/>
          <w:kern w:val="0"/>
          <w14:ligatures w14:val="none"/>
        </w:rPr>
        <w:t>AMRO’s annual consultation</w:t>
      </w:r>
      <w:r w:rsidR="001A6029">
        <w:rPr>
          <w:rFonts w:ascii="Times New Roman" w:eastAsia="Times New Roman" w:hAnsi="Times New Roman" w:cs="Times New Roman"/>
          <w:kern w:val="0"/>
          <w14:ligatures w14:val="none"/>
        </w:rPr>
        <w:t xml:space="preserve"> report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Cambodia was drafted</w:t>
      </w:r>
      <w:r w:rsidR="001A6029" w:rsidRPr="00E0662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1A6029" w:rsidRPr="00A34251">
        <w:rPr>
          <w:rFonts w:ascii="Times New Roman" w:eastAsia="Times New Roman" w:hAnsi="Times New Roman" w:cs="Times New Roman"/>
          <w:kern w:val="0"/>
          <w14:ligatures w14:val="none"/>
        </w:rPr>
        <w:t xml:space="preserve">Mr. Allen NG, Group Head and Principal Economist, AMRO and Ms. Marthe M. Hinojales, Senior Economist, AMRO also delivered a session </w:t>
      </w:r>
      <w:r w:rsidR="001A6029" w:rsidRPr="003F178D">
        <w:rPr>
          <w:rFonts w:ascii="Times New Roman" w:eastAsia="Times New Roman" w:hAnsi="Times New Roman" w:cs="Times New Roman"/>
          <w:kern w:val="0"/>
          <w14:ligatures w14:val="none"/>
        </w:rPr>
        <w:t xml:space="preserve">on </w:t>
      </w:r>
      <w:r w:rsidR="00106B17">
        <w:rPr>
          <w:rFonts w:ascii="Times New Roman" w:hAnsi="Times New Roman" w:cs="Times New Roman"/>
        </w:rPr>
        <w:t>process</w:t>
      </w:r>
      <w:r w:rsidR="00A22211">
        <w:rPr>
          <w:rFonts w:ascii="Times New Roman" w:hAnsi="Times New Roman" w:cs="Times New Roman"/>
        </w:rPr>
        <w:t>es</w:t>
      </w:r>
      <w:r w:rsidR="00106B17">
        <w:rPr>
          <w:rFonts w:ascii="Times New Roman" w:hAnsi="Times New Roman" w:cs="Times New Roman"/>
        </w:rPr>
        <w:t xml:space="preserve"> and </w:t>
      </w:r>
      <w:r w:rsidR="001A6029" w:rsidRPr="003F178D">
        <w:rPr>
          <w:rFonts w:ascii="Times New Roman" w:hAnsi="Times New Roman" w:cs="Times New Roman"/>
        </w:rPr>
        <w:t xml:space="preserve">best practices in the drafting of </w:t>
      </w:r>
      <w:r w:rsidR="00106B17">
        <w:rPr>
          <w:rFonts w:ascii="Times New Roman" w:hAnsi="Times New Roman" w:cs="Times New Roman"/>
        </w:rPr>
        <w:t xml:space="preserve">AMRO’s </w:t>
      </w:r>
      <w:r w:rsidR="001A6029" w:rsidRPr="003F178D">
        <w:rPr>
          <w:rFonts w:ascii="Times New Roman" w:eastAsia="Times New Roman" w:hAnsi="Times New Roman" w:cs="Times New Roman"/>
          <w:kern w:val="0"/>
          <w14:ligatures w14:val="none"/>
        </w:rPr>
        <w:t>ASEAN</w:t>
      </w:r>
      <w:r w:rsidR="001A6029" w:rsidRPr="00A34251">
        <w:rPr>
          <w:rFonts w:ascii="Times New Roman" w:eastAsia="Times New Roman" w:hAnsi="Times New Roman" w:cs="Times New Roman"/>
          <w:kern w:val="0"/>
          <w14:ligatures w14:val="none"/>
        </w:rPr>
        <w:t>+3 Regional Economic Outlook (AREO)</w:t>
      </w:r>
      <w:r w:rsidR="00106B17">
        <w:rPr>
          <w:rFonts w:ascii="Times New Roman" w:eastAsia="Times New Roman" w:hAnsi="Times New Roman" w:cs="Times New Roman"/>
          <w:kern w:val="0"/>
          <w14:ligatures w14:val="none"/>
        </w:rPr>
        <w:t xml:space="preserve"> report</w:t>
      </w:r>
      <w:r w:rsidR="001A6029" w:rsidRPr="00A34251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1A6029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1A6029" w:rsidRPr="00E06628">
        <w:rPr>
          <w:rFonts w:ascii="Times New Roman" w:eastAsia="Times New Roman" w:hAnsi="Times New Roman" w:cs="Times New Roman"/>
          <w:kern w:val="0"/>
          <w14:ligatures w14:val="none"/>
        </w:rPr>
        <w:t>It is envisaged that th</w:t>
      </w:r>
      <w:r w:rsidR="005B276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="001A6029" w:rsidRPr="00E06628">
        <w:rPr>
          <w:rFonts w:ascii="Times New Roman" w:eastAsia="Times New Roman" w:hAnsi="Times New Roman" w:cs="Times New Roman"/>
          <w:kern w:val="0"/>
          <w14:ligatures w14:val="none"/>
        </w:rPr>
        <w:t xml:space="preserve"> training </w:t>
      </w:r>
      <w:r w:rsidR="005B276C">
        <w:rPr>
          <w:rFonts w:ascii="Times New Roman" w:eastAsia="Times New Roman" w:hAnsi="Times New Roman" w:cs="Times New Roman"/>
          <w:kern w:val="0"/>
          <w14:ligatures w14:val="none"/>
        </w:rPr>
        <w:t xml:space="preserve">course </w:t>
      </w:r>
      <w:r w:rsidR="001A6029" w:rsidRPr="00E06628">
        <w:rPr>
          <w:rFonts w:ascii="Times New Roman" w:eastAsia="Times New Roman" w:hAnsi="Times New Roman" w:cs="Times New Roman"/>
          <w:kern w:val="0"/>
          <w14:ligatures w14:val="none"/>
        </w:rPr>
        <w:t xml:space="preserve">will help to develop the capacity of </w:t>
      </w:r>
      <w:r w:rsidR="00106B17">
        <w:rPr>
          <w:rFonts w:ascii="Times New Roman" w:eastAsia="Times New Roman" w:hAnsi="Times New Roman" w:cs="Times New Roman"/>
          <w:kern w:val="0"/>
          <w14:ligatures w14:val="none"/>
        </w:rPr>
        <w:t>NBFSA’s</w:t>
      </w:r>
      <w:r w:rsidR="001A6029" w:rsidRPr="00E06628">
        <w:rPr>
          <w:rFonts w:ascii="Times New Roman" w:eastAsia="Times New Roman" w:hAnsi="Times New Roman" w:cs="Times New Roman"/>
          <w:kern w:val="0"/>
          <w14:ligatures w14:val="none"/>
        </w:rPr>
        <w:t xml:space="preserve"> staff </w:t>
      </w:r>
      <w:r w:rsidR="005545D9"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="001A6029" w:rsidRPr="00E06628">
        <w:rPr>
          <w:rFonts w:ascii="Times New Roman" w:eastAsia="Times New Roman" w:hAnsi="Times New Roman" w:cs="Times New Roman"/>
          <w:kern w:val="0"/>
          <w14:ligatures w14:val="none"/>
        </w:rPr>
        <w:t xml:space="preserve">producing a </w:t>
      </w:r>
      <w:r w:rsidR="005545D9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1A6029" w:rsidRPr="00E06628">
        <w:rPr>
          <w:rFonts w:ascii="Times New Roman" w:eastAsia="Times New Roman" w:hAnsi="Times New Roman" w:cs="Times New Roman"/>
          <w:kern w:val="0"/>
          <w14:ligatures w14:val="none"/>
        </w:rPr>
        <w:t>on-</w:t>
      </w:r>
      <w:r w:rsidR="005545D9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1A6029" w:rsidRPr="00E06628">
        <w:rPr>
          <w:rFonts w:ascii="Times New Roman" w:eastAsia="Times New Roman" w:hAnsi="Times New Roman" w:cs="Times New Roman"/>
          <w:kern w:val="0"/>
          <w14:ligatures w14:val="none"/>
        </w:rPr>
        <w:t xml:space="preserve">ank </w:t>
      </w:r>
      <w:r w:rsidR="005545D9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1A6029" w:rsidRPr="00E06628">
        <w:rPr>
          <w:rFonts w:ascii="Times New Roman" w:eastAsia="Times New Roman" w:hAnsi="Times New Roman" w:cs="Times New Roman"/>
          <w:kern w:val="0"/>
          <w14:ligatures w14:val="none"/>
        </w:rPr>
        <w:t xml:space="preserve">acroeconomic </w:t>
      </w:r>
      <w:r w:rsidR="005545D9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1A6029" w:rsidRPr="00E06628">
        <w:rPr>
          <w:rFonts w:ascii="Times New Roman" w:eastAsia="Times New Roman" w:hAnsi="Times New Roman" w:cs="Times New Roman"/>
          <w:kern w:val="0"/>
          <w14:ligatures w14:val="none"/>
        </w:rPr>
        <w:t>utlook report</w:t>
      </w:r>
      <w:r w:rsidR="001A6029" w:rsidRPr="00272E83">
        <w:rPr>
          <w:rFonts w:ascii="Times New Roman" w:eastAsia="Times New Roman" w:hAnsi="Times New Roman" w:cs="Times New Roman"/>
          <w:kern w:val="0"/>
          <w14:ligatures w14:val="none"/>
        </w:rPr>
        <w:t>. </w:t>
      </w:r>
      <w:r w:rsidR="001A60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D2646F0" w14:textId="77777777" w:rsidR="001A6029" w:rsidRDefault="001A6029" w:rsidP="0068253F">
      <w:pPr>
        <w:pStyle w:val="Default"/>
        <w:jc w:val="both"/>
        <w:rPr>
          <w:rFonts w:eastAsia="Times New Roman"/>
          <w14:ligatures w14:val="none"/>
        </w:rPr>
      </w:pPr>
    </w:p>
    <w:p w14:paraId="072D79C2" w14:textId="049E4736" w:rsidR="00272E83" w:rsidRPr="00272E83" w:rsidRDefault="00272E83" w:rsidP="0068253F">
      <w:pPr>
        <w:pStyle w:val="Default"/>
        <w:jc w:val="both"/>
      </w:pPr>
      <w:r w:rsidRPr="005A1801">
        <w:rPr>
          <w:rFonts w:eastAsia="Times New Roman"/>
          <w14:ligatures w14:val="none"/>
        </w:rPr>
        <w:t xml:space="preserve">This </w:t>
      </w:r>
      <w:r w:rsidR="00286C07">
        <w:rPr>
          <w:rFonts w:eastAsia="Times New Roman"/>
          <w14:ligatures w14:val="none"/>
        </w:rPr>
        <w:t>was</w:t>
      </w:r>
      <w:r w:rsidRPr="005A1801">
        <w:rPr>
          <w:rFonts w:eastAsia="Times New Roman"/>
          <w14:ligatures w14:val="none"/>
        </w:rPr>
        <w:t xml:space="preserve"> the third such training AMRO has provided to the NBFSA.</w:t>
      </w:r>
      <w:r>
        <w:rPr>
          <w:rFonts w:eastAsia="Times New Roman"/>
          <w14:ligatures w14:val="none"/>
        </w:rPr>
        <w:t xml:space="preserve"> Last year, AMRO organized a workshop which covered key risk issues and challenges in the Non-Bank Financial Sector in Cambodia. In 2022</w:t>
      </w:r>
      <w:r w:rsidRPr="005A1801">
        <w:rPr>
          <w:rFonts w:eastAsia="Times New Roman"/>
          <w14:ligatures w14:val="none"/>
        </w:rPr>
        <w:t xml:space="preserve">, </w:t>
      </w:r>
      <w:r w:rsidRPr="00232D76">
        <w:rPr>
          <w:rFonts w:eastAsia="Times New Roman"/>
          <w14:ligatures w14:val="none"/>
        </w:rPr>
        <w:t xml:space="preserve">AMRO </w:t>
      </w:r>
      <w:r w:rsidR="001A6029">
        <w:rPr>
          <w:rFonts w:eastAsia="Times New Roman"/>
          <w14:ligatures w14:val="none"/>
        </w:rPr>
        <w:t xml:space="preserve">provided </w:t>
      </w:r>
      <w:r w:rsidRPr="00232D76">
        <w:rPr>
          <w:rFonts w:eastAsia="Times New Roman"/>
          <w14:ligatures w14:val="none"/>
        </w:rPr>
        <w:t>a tailored training course on</w:t>
      </w:r>
      <w:r>
        <w:rPr>
          <w:rFonts w:eastAsia="Times New Roman"/>
          <w14:ligatures w14:val="none"/>
        </w:rPr>
        <w:t xml:space="preserve"> </w:t>
      </w:r>
      <w:r w:rsidR="00F02686">
        <w:rPr>
          <w:rFonts w:eastAsia="Times New Roman"/>
          <w14:ligatures w14:val="none"/>
        </w:rPr>
        <w:t xml:space="preserve">undertaking </w:t>
      </w:r>
      <w:r>
        <w:rPr>
          <w:rFonts w:eastAsia="Times New Roman"/>
          <w14:ligatures w14:val="none"/>
        </w:rPr>
        <w:t xml:space="preserve">macroeconomic surveillance and </w:t>
      </w:r>
      <w:r w:rsidR="00F02686">
        <w:rPr>
          <w:rFonts w:eastAsia="Times New Roman"/>
          <w14:ligatures w14:val="none"/>
        </w:rPr>
        <w:t xml:space="preserve">developing a </w:t>
      </w:r>
      <w:r>
        <w:rPr>
          <w:rFonts w:eastAsia="Times New Roman"/>
          <w14:ligatures w14:val="none"/>
        </w:rPr>
        <w:t>regulatory framework</w:t>
      </w:r>
      <w:r w:rsidRPr="00232D76">
        <w:rPr>
          <w:rFonts w:eastAsia="Times New Roman"/>
          <w14:ligatures w14:val="none"/>
        </w:rPr>
        <w:t xml:space="preserve"> </w:t>
      </w:r>
      <w:r w:rsidRPr="005A1801">
        <w:rPr>
          <w:rFonts w:eastAsia="Times New Roman"/>
          <w14:ligatures w14:val="none"/>
        </w:rPr>
        <w:t>for the real estate market.</w:t>
      </w:r>
      <w:r>
        <w:rPr>
          <w:rFonts w:eastAsia="Times New Roman"/>
          <w14:ligatures w14:val="none"/>
        </w:rPr>
        <w:t xml:space="preserve"> </w:t>
      </w:r>
    </w:p>
    <w:p w14:paraId="0AFBB4BC" w14:textId="76A4AFDC" w:rsidR="00272E83" w:rsidRDefault="00272E83" w:rsidP="0068253F">
      <w:pPr>
        <w:pStyle w:val="Default"/>
        <w:jc w:val="both"/>
        <w:rPr>
          <w:rFonts w:eastAsia="Times New Roman"/>
          <w14:ligatures w14:val="none"/>
        </w:rPr>
      </w:pPr>
    </w:p>
    <w:p w14:paraId="47EF0C30" w14:textId="77777777" w:rsidR="00272E83" w:rsidRDefault="00272E83" w:rsidP="00F026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396935" w14:textId="77777777" w:rsidR="000313D5" w:rsidRDefault="000313D5" w:rsidP="00F026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3733B4" w14:textId="2EE5CC74" w:rsidR="000313D5" w:rsidRDefault="0068253F" w:rsidP="000437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02686">
        <w:rPr>
          <w:rFonts w:ascii="Arial" w:eastAsia="Times New Roman" w:hAnsi="Arial" w:cs="Arial"/>
          <w:noProof/>
          <w:color w:val="FFFFFF"/>
          <w:spacing w:val="8"/>
          <w:kern w:val="0"/>
          <w:sz w:val="60"/>
          <w:szCs w:val="60"/>
          <w14:ligatures w14:val="none"/>
        </w:rPr>
        <w:lastRenderedPageBreak/>
        <w:drawing>
          <wp:inline distT="0" distB="0" distL="0" distR="0" wp14:anchorId="40E155BB" wp14:editId="4B876E01">
            <wp:extent cx="4672584" cy="3502152"/>
            <wp:effectExtent l="0" t="0" r="0" b="3175"/>
            <wp:docPr id="85551521" name="Picture 2" descr="A group of people standing in fron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1521" name="Picture 2" descr="A group of people standing in front of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584" cy="350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9E28D" w14:textId="77777777" w:rsidR="0068253F" w:rsidRDefault="0068253F" w:rsidP="006825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AC9CED" w14:textId="77777777" w:rsidR="0068253F" w:rsidRPr="0068253F" w:rsidRDefault="0068253F" w:rsidP="000437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8253F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4B0D1C12" wp14:editId="471E8C94">
            <wp:extent cx="4743450" cy="3524250"/>
            <wp:effectExtent l="0" t="0" r="0" b="0"/>
            <wp:docPr id="2" name="Picture 1" descr="A group of people sitting at a tab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people sitting at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119" cy="352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54F79" w14:textId="77777777" w:rsidR="0068253F" w:rsidRDefault="0068253F" w:rsidP="006825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490B1F" w14:textId="14267F13" w:rsidR="0068253F" w:rsidRDefault="0068253F" w:rsidP="006825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036886" w14:textId="1B3CA1EB" w:rsidR="00CB2013" w:rsidRDefault="000313D5">
      <w:pPr>
        <w:rPr>
          <w:noProof/>
        </w:rPr>
      </w:pPr>
      <w:r w:rsidRPr="000313D5">
        <w:rPr>
          <w:noProof/>
        </w:rPr>
        <w:lastRenderedPageBreak/>
        <w:drawing>
          <wp:inline distT="0" distB="0" distL="0" distR="0" wp14:anchorId="3B50A66F" wp14:editId="60967D02">
            <wp:extent cx="5731510" cy="8795385"/>
            <wp:effectExtent l="0" t="0" r="0" b="0"/>
            <wp:docPr id="17095017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9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0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EF"/>
    <w:rsid w:val="000313D5"/>
    <w:rsid w:val="000437A3"/>
    <w:rsid w:val="000815D9"/>
    <w:rsid w:val="000C5C23"/>
    <w:rsid w:val="00106B17"/>
    <w:rsid w:val="0016626F"/>
    <w:rsid w:val="001A6029"/>
    <w:rsid w:val="00232D76"/>
    <w:rsid w:val="00272E83"/>
    <w:rsid w:val="00274F27"/>
    <w:rsid w:val="00286C07"/>
    <w:rsid w:val="003F178D"/>
    <w:rsid w:val="005545D9"/>
    <w:rsid w:val="005A1801"/>
    <w:rsid w:val="005B276C"/>
    <w:rsid w:val="0068253F"/>
    <w:rsid w:val="006D7CEF"/>
    <w:rsid w:val="007A4BDB"/>
    <w:rsid w:val="00800B7F"/>
    <w:rsid w:val="00A22211"/>
    <w:rsid w:val="00A34251"/>
    <w:rsid w:val="00A462CC"/>
    <w:rsid w:val="00AD3305"/>
    <w:rsid w:val="00B618DB"/>
    <w:rsid w:val="00B90678"/>
    <w:rsid w:val="00BE3A24"/>
    <w:rsid w:val="00CB2013"/>
    <w:rsid w:val="00E06628"/>
    <w:rsid w:val="00EC0C08"/>
    <w:rsid w:val="00F02686"/>
    <w:rsid w:val="00F71379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6F91"/>
  <w15:chartTrackingRefBased/>
  <w15:docId w15:val="{8C7BDB02-F1B0-44F0-9E4F-93B332D2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CE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06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Revision">
    <w:name w:val="Revision"/>
    <w:hidden/>
    <w:uiPriority w:val="99"/>
    <w:semiHidden/>
    <w:rsid w:val="00F02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37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8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1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063980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71A1-5711-462C-B235-5EC3E629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 MATSUSHITA</dc:creator>
  <cp:keywords/>
  <dc:description/>
  <cp:lastModifiedBy>Hui Shan SEAH</cp:lastModifiedBy>
  <cp:revision>9</cp:revision>
  <dcterms:created xsi:type="dcterms:W3CDTF">2024-12-03T04:33:00Z</dcterms:created>
  <dcterms:modified xsi:type="dcterms:W3CDTF">2024-12-06T06:27:00Z</dcterms:modified>
</cp:coreProperties>
</file>